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800"/>
        <w:gridCol w:w="2111"/>
        <w:gridCol w:w="2661"/>
        <w:gridCol w:w="2351"/>
      </w:tblGrid>
      <w:tr w:rsidR="00400C26" w:rsidRPr="00DE37F4" w:rsidTr="00A04996">
        <w:trPr>
          <w:trHeight w:val="522"/>
        </w:trPr>
        <w:tc>
          <w:tcPr>
            <w:tcW w:w="9923" w:type="dxa"/>
            <w:gridSpan w:val="4"/>
            <w:tcBorders>
              <w:bottom w:val="double" w:sz="4" w:space="0" w:color="auto"/>
            </w:tcBorders>
            <w:shd w:val="clear" w:color="auto" w:fill="BFBFBF" w:themeFill="background1" w:themeFillShade="BF"/>
            <w:vAlign w:val="center"/>
          </w:tcPr>
          <w:p w:rsidR="00400C26" w:rsidRPr="00A04996" w:rsidRDefault="00400C26" w:rsidP="0046652B">
            <w:pPr>
              <w:jc w:val="center"/>
              <w:rPr>
                <w:rFonts w:ascii="Arial" w:hAnsi="Arial" w:cs="Arial"/>
                <w:color w:val="000000" w:themeColor="text1"/>
                <w:sz w:val="12"/>
              </w:rPr>
            </w:pPr>
          </w:p>
          <w:p w:rsidR="00400C26" w:rsidRPr="00A04996" w:rsidRDefault="00400C26" w:rsidP="0046652B">
            <w:pPr>
              <w:ind w:left="-142"/>
              <w:jc w:val="center"/>
              <w:rPr>
                <w:rFonts w:ascii="Arial" w:hAnsi="Arial" w:cs="Arial"/>
                <w:b/>
                <w:color w:val="000000" w:themeColor="text1"/>
              </w:rPr>
            </w:pPr>
            <w:r w:rsidRPr="00A04996">
              <w:rPr>
                <w:rFonts w:ascii="Arial" w:hAnsi="Arial" w:cs="Arial"/>
                <w:b/>
                <w:color w:val="000000" w:themeColor="text1"/>
              </w:rPr>
              <w:t>Minuta</w:t>
            </w:r>
          </w:p>
          <w:p w:rsidR="00400C26" w:rsidRPr="00A04996" w:rsidRDefault="00400C26" w:rsidP="00390933">
            <w:pPr>
              <w:ind w:left="-142"/>
              <w:jc w:val="center"/>
              <w:rPr>
                <w:rFonts w:ascii="Arial" w:hAnsi="Arial" w:cs="Arial"/>
                <w:color w:val="000000" w:themeColor="text1"/>
                <w:sz w:val="12"/>
                <w:lang w:val="es-MX"/>
              </w:rPr>
            </w:pPr>
            <w:r w:rsidRPr="00A04996">
              <w:rPr>
                <w:rFonts w:ascii="Arial" w:hAnsi="Arial" w:cs="Arial"/>
                <w:b/>
                <w:color w:val="000000" w:themeColor="text1"/>
              </w:rPr>
              <w:t xml:space="preserve">Sesión </w:t>
            </w:r>
            <w:r w:rsidR="00390933">
              <w:rPr>
                <w:rFonts w:ascii="Arial" w:hAnsi="Arial" w:cs="Arial"/>
                <w:b/>
                <w:color w:val="000000" w:themeColor="text1"/>
              </w:rPr>
              <w:t xml:space="preserve">Ordinaria </w:t>
            </w:r>
          </w:p>
        </w:tc>
      </w:tr>
      <w:tr w:rsidR="00041643" w:rsidRPr="00DE37F4" w:rsidTr="00A04996">
        <w:trPr>
          <w:trHeight w:val="520"/>
        </w:trPr>
        <w:tc>
          <w:tcPr>
            <w:tcW w:w="9923" w:type="dxa"/>
            <w:shd w:val="clear" w:color="auto" w:fill="BFBFBF" w:themeFill="background1" w:themeFillShade="BF"/>
            <w:vAlign w:val="center"/>
          </w:tcPr>
          <w:p w:rsidR="0077760E" w:rsidRPr="00A04996" w:rsidRDefault="0077760E" w:rsidP="0046652B">
            <w:pPr>
              <w:jc w:val="center"/>
              <w:rPr>
                <w:rFonts w:ascii="Arial" w:hAnsi="Arial" w:cs="Arial"/>
                <w:color w:val="000000" w:themeColor="text1"/>
                <w:lang w:val="es-MX"/>
              </w:rPr>
            </w:pPr>
            <w:r w:rsidRPr="00A04996">
              <w:rPr>
                <w:rFonts w:ascii="Arial" w:hAnsi="Arial" w:cs="Arial"/>
                <w:b/>
                <w:color w:val="000000" w:themeColor="text1"/>
              </w:rPr>
              <w:t>Fecha</w:t>
            </w:r>
          </w:p>
        </w:tc>
        <w:tc>
          <w:tcPr>
            <w:tcW w:w="9923" w:type="dxa"/>
            <w:shd w:val="clear" w:color="auto" w:fill="BFBFBF" w:themeFill="background1" w:themeFillShade="BF"/>
            <w:vAlign w:val="center"/>
          </w:tcPr>
          <w:p w:rsidR="0077760E" w:rsidRPr="00A04996" w:rsidRDefault="0077760E" w:rsidP="0046652B">
            <w:pPr>
              <w:jc w:val="center"/>
              <w:rPr>
                <w:rFonts w:ascii="Arial" w:hAnsi="Arial" w:cs="Arial"/>
                <w:b/>
                <w:color w:val="000000" w:themeColor="text1"/>
              </w:rPr>
            </w:pPr>
            <w:r w:rsidRPr="00A04996">
              <w:rPr>
                <w:rFonts w:ascii="Arial" w:hAnsi="Arial" w:cs="Arial"/>
                <w:b/>
                <w:color w:val="000000" w:themeColor="text1"/>
              </w:rPr>
              <w:t xml:space="preserve">Hora de  </w:t>
            </w:r>
          </w:p>
          <w:p w:rsidR="0077760E" w:rsidRPr="00A04996" w:rsidRDefault="0077760E" w:rsidP="0046652B">
            <w:pPr>
              <w:jc w:val="center"/>
              <w:rPr>
                <w:rFonts w:ascii="Arial" w:hAnsi="Arial" w:cs="Arial"/>
                <w:color w:val="000000" w:themeColor="text1"/>
                <w:lang w:val="es-MX"/>
              </w:rPr>
            </w:pPr>
            <w:r w:rsidRPr="00A04996">
              <w:rPr>
                <w:rFonts w:ascii="Arial" w:hAnsi="Arial" w:cs="Arial"/>
                <w:b/>
                <w:color w:val="000000" w:themeColor="text1"/>
              </w:rPr>
              <w:t>inicio</w:t>
            </w:r>
          </w:p>
        </w:tc>
        <w:tc>
          <w:tcPr>
            <w:tcW w:w="9923" w:type="dxa"/>
            <w:shd w:val="clear" w:color="auto" w:fill="BFBFBF" w:themeFill="background1" w:themeFillShade="BF"/>
            <w:vAlign w:val="center"/>
          </w:tcPr>
          <w:p w:rsidR="0077760E" w:rsidRPr="00A04996" w:rsidRDefault="0077760E" w:rsidP="0046652B">
            <w:pPr>
              <w:jc w:val="center"/>
              <w:rPr>
                <w:rFonts w:ascii="Arial" w:hAnsi="Arial" w:cs="Arial"/>
                <w:b/>
                <w:color w:val="000000" w:themeColor="text1"/>
              </w:rPr>
            </w:pPr>
            <w:r w:rsidRPr="00A04996">
              <w:rPr>
                <w:rFonts w:ascii="Arial" w:hAnsi="Arial" w:cs="Arial"/>
                <w:b/>
                <w:color w:val="000000" w:themeColor="text1"/>
              </w:rPr>
              <w:t>Hora de</w:t>
            </w:r>
          </w:p>
          <w:p w:rsidR="0077760E" w:rsidRPr="00A04996" w:rsidRDefault="0077760E" w:rsidP="0046652B">
            <w:pPr>
              <w:jc w:val="center"/>
              <w:rPr>
                <w:rFonts w:ascii="Arial" w:hAnsi="Arial" w:cs="Arial"/>
                <w:color w:val="000000" w:themeColor="text1"/>
                <w:lang w:val="es-MX"/>
              </w:rPr>
            </w:pPr>
            <w:r w:rsidRPr="00A04996">
              <w:rPr>
                <w:rFonts w:ascii="Arial" w:hAnsi="Arial" w:cs="Arial"/>
                <w:b/>
                <w:color w:val="000000" w:themeColor="text1"/>
              </w:rPr>
              <w:t xml:space="preserve"> conclusión</w:t>
            </w:r>
          </w:p>
        </w:tc>
        <w:tc>
          <w:tcPr>
            <w:tcW w:w="9923" w:type="dxa"/>
            <w:shd w:val="clear" w:color="auto" w:fill="BFBFBF" w:themeFill="background1" w:themeFillShade="BF"/>
            <w:vAlign w:val="center"/>
          </w:tcPr>
          <w:p w:rsidR="0077760E" w:rsidRPr="00A04996" w:rsidRDefault="0077760E" w:rsidP="0077760E">
            <w:pPr>
              <w:jc w:val="center"/>
              <w:rPr>
                <w:rFonts w:ascii="Arial" w:hAnsi="Arial" w:cs="Arial"/>
                <w:b/>
                <w:color w:val="000000" w:themeColor="text1"/>
                <w:lang w:val="es-MX"/>
              </w:rPr>
            </w:pPr>
            <w:r w:rsidRPr="00A04996">
              <w:rPr>
                <w:rFonts w:ascii="Arial" w:hAnsi="Arial" w:cs="Arial"/>
                <w:b/>
                <w:color w:val="000000" w:themeColor="text1"/>
                <w:lang w:val="es-MX"/>
              </w:rPr>
              <w:t>Número de</w:t>
            </w:r>
          </w:p>
          <w:p w:rsidR="0077760E" w:rsidRPr="00A04996" w:rsidRDefault="003344E0" w:rsidP="0077760E">
            <w:pPr>
              <w:jc w:val="center"/>
              <w:rPr>
                <w:rFonts w:ascii="Arial" w:hAnsi="Arial" w:cs="Arial"/>
                <w:b/>
                <w:color w:val="000000" w:themeColor="text1"/>
                <w:lang w:val="es-MX"/>
              </w:rPr>
            </w:pPr>
            <w:r w:rsidRPr="00A04996">
              <w:rPr>
                <w:rFonts w:ascii="Arial" w:hAnsi="Arial" w:cs="Arial"/>
                <w:b/>
                <w:color w:val="000000" w:themeColor="text1"/>
                <w:lang w:val="es-MX"/>
              </w:rPr>
              <w:t>s</w:t>
            </w:r>
            <w:r w:rsidR="0077760E" w:rsidRPr="00A04996">
              <w:rPr>
                <w:rFonts w:ascii="Arial" w:hAnsi="Arial" w:cs="Arial"/>
                <w:b/>
                <w:color w:val="000000" w:themeColor="text1"/>
                <w:lang w:val="es-MX"/>
              </w:rPr>
              <w:t>esión</w:t>
            </w:r>
          </w:p>
        </w:tc>
      </w:tr>
      <w:tr w:rsidR="00041643" w:rsidRPr="00DE37F4" w:rsidTr="0077760E">
        <w:trPr>
          <w:trHeight w:val="707"/>
        </w:trPr>
        <w:tc>
          <w:tcPr>
            <w:tcW w:w="9923" w:type="dxa"/>
            <w:tcBorders>
              <w:bottom w:val="double" w:sz="4" w:space="0" w:color="auto"/>
            </w:tcBorders>
            <w:vAlign w:val="center"/>
          </w:tcPr>
          <w:p w:rsidR="0077760E" w:rsidRPr="00A04996" w:rsidRDefault="00096B04" w:rsidP="00096B04">
            <w:pPr>
              <w:jc w:val="center"/>
              <w:rPr>
                <w:rFonts w:ascii="Arial" w:hAnsi="Arial" w:cs="Arial"/>
                <w:color w:val="000000" w:themeColor="text1"/>
                <w:lang w:val="es-MX"/>
              </w:rPr>
            </w:pPr>
            <w:r>
              <w:rPr>
                <w:rFonts w:ascii="Arial" w:hAnsi="Arial" w:cs="Arial"/>
                <w:color w:val="000000" w:themeColor="text1"/>
              </w:rPr>
              <w:t>19</w:t>
            </w:r>
            <w:r w:rsidR="0077760E" w:rsidRPr="00A04996">
              <w:rPr>
                <w:rFonts w:ascii="Arial" w:hAnsi="Arial" w:cs="Arial"/>
                <w:color w:val="000000" w:themeColor="text1"/>
              </w:rPr>
              <w:t>/</w:t>
            </w:r>
            <w:r>
              <w:rPr>
                <w:rFonts w:ascii="Arial" w:hAnsi="Arial" w:cs="Arial"/>
                <w:color w:val="000000" w:themeColor="text1"/>
              </w:rPr>
              <w:t>Julio</w:t>
            </w:r>
            <w:r w:rsidR="0077760E" w:rsidRPr="00A04996">
              <w:rPr>
                <w:rFonts w:ascii="Arial" w:hAnsi="Arial" w:cs="Arial"/>
                <w:color w:val="000000" w:themeColor="text1"/>
              </w:rPr>
              <w:t>/201</w:t>
            </w:r>
            <w:r w:rsidR="00596DAA">
              <w:rPr>
                <w:rFonts w:ascii="Arial" w:hAnsi="Arial" w:cs="Arial"/>
                <w:color w:val="000000" w:themeColor="text1"/>
              </w:rPr>
              <w:t>8</w:t>
            </w:r>
          </w:p>
        </w:tc>
        <w:tc>
          <w:tcPr>
            <w:tcW w:w="9923" w:type="dxa"/>
            <w:tcBorders>
              <w:bottom w:val="double" w:sz="4" w:space="0" w:color="auto"/>
            </w:tcBorders>
            <w:vAlign w:val="center"/>
          </w:tcPr>
          <w:p w:rsidR="0077760E" w:rsidRPr="00A04996" w:rsidRDefault="00096B04" w:rsidP="0046652B">
            <w:pPr>
              <w:jc w:val="center"/>
              <w:rPr>
                <w:rFonts w:ascii="Arial" w:hAnsi="Arial" w:cs="Arial"/>
                <w:color w:val="000000" w:themeColor="text1"/>
                <w:lang w:val="es-MX"/>
              </w:rPr>
            </w:pPr>
            <w:r>
              <w:rPr>
                <w:rFonts w:ascii="Arial" w:hAnsi="Arial" w:cs="Arial"/>
                <w:color w:val="000000" w:themeColor="text1"/>
                <w:lang w:val="es-MX"/>
              </w:rPr>
              <w:t>14:10</w:t>
            </w:r>
            <w:r w:rsidR="0077760E" w:rsidRPr="00A04996">
              <w:rPr>
                <w:rFonts w:ascii="Arial" w:hAnsi="Arial" w:cs="Arial"/>
                <w:color w:val="000000" w:themeColor="text1"/>
                <w:lang w:val="es-MX"/>
              </w:rPr>
              <w:t xml:space="preserve"> hrs</w:t>
            </w:r>
          </w:p>
        </w:tc>
        <w:tc>
          <w:tcPr>
            <w:tcW w:w="9923" w:type="dxa"/>
            <w:tcBorders>
              <w:bottom w:val="double" w:sz="4" w:space="0" w:color="auto"/>
            </w:tcBorders>
            <w:vAlign w:val="center"/>
          </w:tcPr>
          <w:p w:rsidR="0077760E" w:rsidRPr="00A04996" w:rsidRDefault="00096B04" w:rsidP="0046652B">
            <w:pPr>
              <w:jc w:val="center"/>
              <w:rPr>
                <w:rFonts w:ascii="Arial" w:hAnsi="Arial" w:cs="Arial"/>
                <w:color w:val="000000" w:themeColor="text1"/>
                <w:lang w:val="es-MX"/>
              </w:rPr>
            </w:pPr>
            <w:r>
              <w:rPr>
                <w:rFonts w:ascii="Arial" w:hAnsi="Arial" w:cs="Arial"/>
                <w:color w:val="000000" w:themeColor="text1"/>
                <w:lang w:val="es-MX"/>
              </w:rPr>
              <w:t>15:1</w:t>
            </w:r>
            <w:r w:rsidR="0022211A">
              <w:rPr>
                <w:rFonts w:ascii="Arial" w:hAnsi="Arial" w:cs="Arial"/>
                <w:color w:val="000000" w:themeColor="text1"/>
                <w:lang w:val="es-MX"/>
              </w:rPr>
              <w:t>8</w:t>
            </w:r>
            <w:r w:rsidR="0077760E" w:rsidRPr="00A04996">
              <w:rPr>
                <w:rFonts w:ascii="Arial" w:hAnsi="Arial" w:cs="Arial"/>
                <w:color w:val="000000" w:themeColor="text1"/>
                <w:lang w:val="es-MX"/>
              </w:rPr>
              <w:t xml:space="preserve"> hrs</w:t>
            </w:r>
          </w:p>
        </w:tc>
        <w:tc>
          <w:tcPr>
            <w:tcW w:w="9923" w:type="dxa"/>
            <w:tcBorders>
              <w:bottom w:val="double" w:sz="4" w:space="0" w:color="auto"/>
            </w:tcBorders>
            <w:vAlign w:val="center"/>
          </w:tcPr>
          <w:p w:rsidR="0077760E" w:rsidRPr="00A04996" w:rsidRDefault="00096B04" w:rsidP="0046652B">
            <w:pPr>
              <w:jc w:val="center"/>
              <w:rPr>
                <w:rFonts w:ascii="Arial" w:hAnsi="Arial" w:cs="Arial"/>
                <w:color w:val="000000" w:themeColor="text1"/>
                <w:lang w:val="es-MX"/>
              </w:rPr>
            </w:pPr>
            <w:r>
              <w:rPr>
                <w:rFonts w:ascii="Arial" w:hAnsi="Arial" w:cs="Arial"/>
                <w:color w:val="000000" w:themeColor="text1"/>
                <w:lang w:val="es-MX"/>
              </w:rPr>
              <w:t>2</w:t>
            </w:r>
          </w:p>
        </w:tc>
      </w:tr>
      <w:tr w:rsidR="0077760E" w:rsidRPr="00DE37F4" w:rsidTr="00A04996">
        <w:trPr>
          <w:trHeight w:val="270"/>
        </w:trPr>
        <w:tc>
          <w:tcPr>
            <w:tcW w:w="9923" w:type="dxa"/>
            <w:gridSpan w:val="4"/>
            <w:shd w:val="clear" w:color="auto" w:fill="BFBFBF" w:themeFill="background1" w:themeFillShade="BF"/>
            <w:vAlign w:val="center"/>
          </w:tcPr>
          <w:p w:rsidR="0077760E" w:rsidRPr="00A04996" w:rsidRDefault="0077760E" w:rsidP="0077760E">
            <w:pPr>
              <w:jc w:val="center"/>
              <w:rPr>
                <w:rFonts w:ascii="Arial" w:hAnsi="Arial" w:cs="Arial"/>
                <w:color w:val="000000" w:themeColor="text1"/>
                <w:lang w:val="es-MX"/>
              </w:rPr>
            </w:pPr>
            <w:r w:rsidRPr="00A04996">
              <w:rPr>
                <w:rFonts w:ascii="Arial" w:hAnsi="Arial" w:cs="Arial"/>
                <w:b/>
                <w:color w:val="000000" w:themeColor="text1"/>
              </w:rPr>
              <w:t>Orden del Día</w:t>
            </w:r>
          </w:p>
        </w:tc>
      </w:tr>
      <w:tr w:rsidR="00400C26" w:rsidRPr="00DE37F4" w:rsidTr="0077760E">
        <w:trPr>
          <w:trHeight w:val="850"/>
        </w:trPr>
        <w:tc>
          <w:tcPr>
            <w:tcW w:w="9923" w:type="dxa"/>
            <w:gridSpan w:val="4"/>
            <w:tcBorders>
              <w:bottom w:val="double" w:sz="4" w:space="0" w:color="auto"/>
            </w:tcBorders>
          </w:tcPr>
          <w:p w:rsidR="00400C26" w:rsidRPr="00A04996" w:rsidRDefault="00400C26" w:rsidP="00785AD5">
            <w:pPr>
              <w:spacing w:line="276" w:lineRule="auto"/>
              <w:rPr>
                <w:rFonts w:ascii="Arial" w:hAnsi="Arial" w:cs="Arial"/>
                <w:color w:val="000000" w:themeColor="text1"/>
                <w:sz w:val="20"/>
              </w:rPr>
            </w:pPr>
          </w:p>
          <w:p w:rsidR="00096B04" w:rsidRPr="00D62226" w:rsidRDefault="00096B04" w:rsidP="00096B04">
            <w:pPr>
              <w:jc w:val="both"/>
              <w:rPr>
                <w:rFonts w:ascii="Arial" w:hAnsi="Arial" w:cs="Arial"/>
              </w:rPr>
            </w:pPr>
            <w:r w:rsidRPr="00D62226">
              <w:rPr>
                <w:rFonts w:ascii="Arial" w:hAnsi="Arial" w:cs="Arial"/>
              </w:rPr>
              <w:t>1.</w:t>
            </w:r>
            <w:r w:rsidRPr="00D62226">
              <w:rPr>
                <w:rFonts w:ascii="Arial" w:hAnsi="Arial" w:cs="Arial"/>
              </w:rPr>
              <w:tab/>
              <w:t>Lista de asistencia y declaración del quórum legal.</w:t>
            </w:r>
          </w:p>
          <w:p w:rsidR="00096B04" w:rsidRPr="00D62226" w:rsidRDefault="00096B04" w:rsidP="00096B04">
            <w:pPr>
              <w:jc w:val="both"/>
              <w:rPr>
                <w:rFonts w:ascii="Arial" w:hAnsi="Arial" w:cs="Arial"/>
              </w:rPr>
            </w:pPr>
          </w:p>
          <w:p w:rsidR="00096B04" w:rsidRPr="00D62226" w:rsidRDefault="00096B04" w:rsidP="00096B04">
            <w:pPr>
              <w:jc w:val="both"/>
              <w:rPr>
                <w:rFonts w:ascii="Arial" w:hAnsi="Arial" w:cs="Arial"/>
              </w:rPr>
            </w:pPr>
            <w:r w:rsidRPr="00D62226">
              <w:rPr>
                <w:rFonts w:ascii="Arial" w:hAnsi="Arial" w:cs="Arial"/>
              </w:rPr>
              <w:t>2.</w:t>
            </w:r>
            <w:r w:rsidRPr="00D62226">
              <w:rPr>
                <w:rFonts w:ascii="Arial" w:hAnsi="Arial" w:cs="Arial"/>
              </w:rPr>
              <w:tab/>
              <w:t>Aprobación en su caso del proyecto del Orden del Día.</w:t>
            </w:r>
          </w:p>
          <w:p w:rsidR="00096B04" w:rsidRPr="00D62226" w:rsidRDefault="00096B04" w:rsidP="00096B04">
            <w:pPr>
              <w:jc w:val="both"/>
              <w:rPr>
                <w:rFonts w:ascii="Arial" w:hAnsi="Arial" w:cs="Arial"/>
              </w:rPr>
            </w:pPr>
          </w:p>
          <w:p w:rsidR="00096B04" w:rsidRPr="00D62226" w:rsidRDefault="00096B04" w:rsidP="00096B04">
            <w:pPr>
              <w:ind w:left="708" w:hanging="705"/>
              <w:jc w:val="both"/>
              <w:rPr>
                <w:rFonts w:ascii="Arial" w:hAnsi="Arial" w:cs="Arial"/>
              </w:rPr>
            </w:pPr>
            <w:r w:rsidRPr="00D62226">
              <w:rPr>
                <w:rFonts w:ascii="Arial" w:hAnsi="Arial" w:cs="Arial"/>
              </w:rPr>
              <w:t>3.</w:t>
            </w:r>
            <w:r w:rsidRPr="00D62226">
              <w:rPr>
                <w:rFonts w:ascii="Arial" w:hAnsi="Arial" w:cs="Arial"/>
              </w:rPr>
              <w:tab/>
              <w:t xml:space="preserve">Análisis y aprobación en su caso del Acta de Sesión de la CPEG, celebrada el 23 de </w:t>
            </w:r>
            <w:r>
              <w:rPr>
                <w:rFonts w:ascii="Arial" w:hAnsi="Arial" w:cs="Arial"/>
              </w:rPr>
              <w:t>e</w:t>
            </w:r>
            <w:r w:rsidRPr="00D62226">
              <w:rPr>
                <w:rFonts w:ascii="Arial" w:hAnsi="Arial" w:cs="Arial"/>
              </w:rPr>
              <w:t>nero  de 2018.</w:t>
            </w:r>
          </w:p>
          <w:p w:rsidR="00096B04" w:rsidRPr="00D62226" w:rsidRDefault="00096B04" w:rsidP="00096B04">
            <w:pPr>
              <w:jc w:val="both"/>
              <w:rPr>
                <w:rFonts w:ascii="Arial" w:hAnsi="Arial" w:cs="Arial"/>
              </w:rPr>
            </w:pPr>
          </w:p>
          <w:p w:rsidR="00096B04" w:rsidRPr="00D62226" w:rsidRDefault="00096B04" w:rsidP="00096B04">
            <w:pPr>
              <w:ind w:left="705" w:hanging="705"/>
              <w:jc w:val="both"/>
              <w:rPr>
                <w:rFonts w:ascii="Arial" w:hAnsi="Arial" w:cs="Arial"/>
              </w:rPr>
            </w:pPr>
            <w:r>
              <w:rPr>
                <w:rFonts w:ascii="Arial" w:hAnsi="Arial" w:cs="Arial"/>
              </w:rPr>
              <w:t>4.</w:t>
            </w:r>
            <w:r>
              <w:rPr>
                <w:rFonts w:ascii="Arial" w:hAnsi="Arial" w:cs="Arial"/>
              </w:rPr>
              <w:tab/>
            </w:r>
            <w:proofErr w:type="spellStart"/>
            <w:r>
              <w:rPr>
                <w:rFonts w:ascii="Arial" w:hAnsi="Arial" w:cs="Arial"/>
              </w:rPr>
              <w:t>Numerali</w:t>
            </w:r>
            <w:r w:rsidRPr="00D62226">
              <w:rPr>
                <w:rFonts w:ascii="Arial" w:hAnsi="Arial" w:cs="Arial"/>
              </w:rPr>
              <w:t>a</w:t>
            </w:r>
            <w:proofErr w:type="spellEnd"/>
            <w:r w:rsidRPr="00D62226">
              <w:rPr>
                <w:rFonts w:ascii="Arial" w:hAnsi="Arial" w:cs="Arial"/>
              </w:rPr>
              <w:t xml:space="preserve"> de Candidatas y Mujeres Electas en el Proceso Electoral Local 2017-2018 </w:t>
            </w:r>
          </w:p>
          <w:p w:rsidR="00096B04" w:rsidRPr="00D62226" w:rsidRDefault="00096B04" w:rsidP="00096B04">
            <w:pPr>
              <w:pStyle w:val="Sinespaciado"/>
              <w:rPr>
                <w:rFonts w:ascii="Arial" w:hAnsi="Arial" w:cs="Arial"/>
                <w:sz w:val="24"/>
                <w:szCs w:val="24"/>
              </w:rPr>
            </w:pPr>
          </w:p>
          <w:p w:rsidR="00096B04" w:rsidRPr="00D62226" w:rsidRDefault="00096B04" w:rsidP="00096B04">
            <w:pPr>
              <w:ind w:left="705" w:hanging="705"/>
              <w:jc w:val="both"/>
              <w:rPr>
                <w:rFonts w:ascii="Arial" w:hAnsi="Arial" w:cs="Arial"/>
              </w:rPr>
            </w:pPr>
            <w:r w:rsidRPr="00D62226">
              <w:rPr>
                <w:rFonts w:ascii="Arial" w:hAnsi="Arial" w:cs="Arial"/>
              </w:rPr>
              <w:t>5.</w:t>
            </w:r>
            <w:r w:rsidRPr="00D62226">
              <w:rPr>
                <w:rFonts w:ascii="Arial" w:hAnsi="Arial" w:cs="Arial"/>
              </w:rPr>
              <w:tab/>
              <w:t xml:space="preserve"> Violencia Política por Razón de Género</w:t>
            </w:r>
            <w:r>
              <w:rPr>
                <w:rFonts w:ascii="Arial" w:hAnsi="Arial" w:cs="Arial"/>
              </w:rPr>
              <w:t xml:space="preserve"> en el Proceso Electoral Local 2017-2018</w:t>
            </w:r>
            <w:r w:rsidRPr="00D62226">
              <w:rPr>
                <w:rFonts w:ascii="Arial" w:hAnsi="Arial" w:cs="Arial"/>
              </w:rPr>
              <w:t xml:space="preserve">. </w:t>
            </w:r>
          </w:p>
          <w:p w:rsidR="00096B04" w:rsidRPr="00D62226" w:rsidRDefault="00096B04" w:rsidP="00096B04">
            <w:pPr>
              <w:jc w:val="both"/>
              <w:rPr>
                <w:rFonts w:ascii="Arial" w:hAnsi="Arial" w:cs="Arial"/>
              </w:rPr>
            </w:pPr>
          </w:p>
          <w:p w:rsidR="00096B04" w:rsidRPr="00D62226" w:rsidRDefault="00096B04" w:rsidP="00096B04">
            <w:pPr>
              <w:pStyle w:val="Prrafodelista"/>
              <w:numPr>
                <w:ilvl w:val="0"/>
                <w:numId w:val="46"/>
              </w:numPr>
              <w:jc w:val="both"/>
              <w:rPr>
                <w:rFonts w:ascii="Arial" w:hAnsi="Arial" w:cs="Arial"/>
              </w:rPr>
            </w:pPr>
            <w:r w:rsidRPr="00D62226">
              <w:rPr>
                <w:rFonts w:ascii="Arial" w:hAnsi="Arial" w:cs="Arial"/>
              </w:rPr>
              <w:t xml:space="preserve">Monitoreo de medios masivos de comunicación en proceso electoral. </w:t>
            </w:r>
          </w:p>
          <w:p w:rsidR="00096B04" w:rsidRPr="00D62226" w:rsidRDefault="00096B04" w:rsidP="00096B04">
            <w:pPr>
              <w:pStyle w:val="Prrafodelista"/>
              <w:ind w:left="1773"/>
              <w:jc w:val="both"/>
              <w:rPr>
                <w:rFonts w:ascii="Arial" w:hAnsi="Arial" w:cs="Arial"/>
              </w:rPr>
            </w:pPr>
          </w:p>
          <w:p w:rsidR="00096B04" w:rsidRPr="00D62226" w:rsidRDefault="00096B04" w:rsidP="00096B04">
            <w:pPr>
              <w:pStyle w:val="Prrafodelista"/>
              <w:numPr>
                <w:ilvl w:val="0"/>
                <w:numId w:val="45"/>
              </w:numPr>
              <w:ind w:left="1776"/>
              <w:jc w:val="both"/>
              <w:rPr>
                <w:rFonts w:ascii="Arial" w:hAnsi="Arial" w:cs="Arial"/>
              </w:rPr>
            </w:pPr>
            <w:r w:rsidRPr="00D62226">
              <w:rPr>
                <w:rFonts w:ascii="Arial" w:hAnsi="Arial" w:cs="Arial"/>
                <w:i/>
              </w:rPr>
              <w:t>Manual Monitoreo de Medios con Perspectiva de Género. Violencia y Estereotipos de Género en los Medios Masivos de Comunicación</w:t>
            </w:r>
            <w:r w:rsidRPr="00D62226">
              <w:rPr>
                <w:rFonts w:ascii="Arial" w:hAnsi="Arial" w:cs="Arial"/>
              </w:rPr>
              <w:t>. Mayo 2018</w:t>
            </w:r>
          </w:p>
          <w:p w:rsidR="00096B04" w:rsidRPr="00D62226" w:rsidRDefault="00096B04" w:rsidP="00096B04">
            <w:pPr>
              <w:pStyle w:val="Prrafodelista"/>
              <w:ind w:left="765"/>
              <w:jc w:val="both"/>
              <w:rPr>
                <w:rFonts w:ascii="Arial" w:hAnsi="Arial" w:cs="Arial"/>
              </w:rPr>
            </w:pPr>
          </w:p>
          <w:p w:rsidR="00096B04" w:rsidRPr="00D62226" w:rsidRDefault="00096B04" w:rsidP="00096B04">
            <w:pPr>
              <w:ind w:left="1416"/>
              <w:jc w:val="both"/>
              <w:rPr>
                <w:rFonts w:ascii="Arial" w:hAnsi="Arial" w:cs="Arial"/>
              </w:rPr>
            </w:pPr>
            <w:r w:rsidRPr="00D62226">
              <w:rPr>
                <w:rFonts w:ascii="Arial" w:hAnsi="Arial" w:cs="Arial"/>
              </w:rPr>
              <w:t>b) Asesoría y acompañamiento de las quejas presentadas en</w:t>
            </w:r>
            <w:r w:rsidR="00707B94">
              <w:rPr>
                <w:rFonts w:ascii="Arial" w:hAnsi="Arial" w:cs="Arial"/>
              </w:rPr>
              <w:t xml:space="preserve"> el</w:t>
            </w:r>
            <w:r>
              <w:rPr>
                <w:rFonts w:ascii="Arial" w:hAnsi="Arial" w:cs="Arial"/>
              </w:rPr>
              <w:t xml:space="preserve"> </w:t>
            </w:r>
            <w:r w:rsidRPr="00D62226">
              <w:rPr>
                <w:rFonts w:ascii="Arial" w:hAnsi="Arial" w:cs="Arial"/>
              </w:rPr>
              <w:t>IEEZ.</w:t>
            </w:r>
          </w:p>
          <w:p w:rsidR="00096B04" w:rsidRPr="00D62226" w:rsidRDefault="00096B04" w:rsidP="00096B04">
            <w:pPr>
              <w:ind w:left="708"/>
              <w:jc w:val="both"/>
              <w:rPr>
                <w:rFonts w:ascii="Arial" w:hAnsi="Arial" w:cs="Arial"/>
              </w:rPr>
            </w:pPr>
          </w:p>
          <w:p w:rsidR="00096B04" w:rsidRPr="00D62226" w:rsidRDefault="00096B04" w:rsidP="00096B04">
            <w:pPr>
              <w:pStyle w:val="Prrafodelista"/>
              <w:numPr>
                <w:ilvl w:val="0"/>
                <w:numId w:val="45"/>
              </w:numPr>
              <w:ind w:left="1776"/>
              <w:jc w:val="both"/>
              <w:rPr>
                <w:rFonts w:ascii="Arial" w:hAnsi="Arial" w:cs="Arial"/>
              </w:rPr>
            </w:pPr>
            <w:r w:rsidRPr="00D62226">
              <w:rPr>
                <w:rFonts w:ascii="Arial" w:hAnsi="Arial" w:cs="Arial"/>
              </w:rPr>
              <w:t xml:space="preserve">Red de Comunicación entre candidatas a cargos de elección popular para darle seguimiento a casos de Violencia Política de Género. Proceso Electoral 2017-2018. INE- OPLES- AMCEE. </w:t>
            </w:r>
          </w:p>
          <w:p w:rsidR="00096B04" w:rsidRPr="00D62226" w:rsidRDefault="00096B04" w:rsidP="00096B04">
            <w:pPr>
              <w:pStyle w:val="Prrafodelista"/>
              <w:ind w:left="765"/>
              <w:jc w:val="both"/>
              <w:rPr>
                <w:rFonts w:ascii="Arial" w:hAnsi="Arial" w:cs="Arial"/>
              </w:rPr>
            </w:pPr>
          </w:p>
          <w:p w:rsidR="00096B04" w:rsidRPr="00D62226" w:rsidRDefault="00096B04" w:rsidP="00096B04">
            <w:pPr>
              <w:ind w:left="1413"/>
              <w:jc w:val="both"/>
              <w:rPr>
                <w:rFonts w:ascii="Arial" w:hAnsi="Arial" w:cs="Arial"/>
              </w:rPr>
            </w:pPr>
            <w:r w:rsidRPr="00D62226">
              <w:rPr>
                <w:rFonts w:ascii="Arial" w:hAnsi="Arial" w:cs="Arial"/>
              </w:rPr>
              <w:t>c) Acciones para prevenirla: Infografías en redes sociales y medios, Spots</w:t>
            </w:r>
            <w:r>
              <w:rPr>
                <w:rFonts w:ascii="Arial" w:hAnsi="Arial" w:cs="Arial"/>
              </w:rPr>
              <w:t xml:space="preserve"> </w:t>
            </w:r>
            <w:r w:rsidRPr="00D62226">
              <w:rPr>
                <w:rFonts w:ascii="Arial" w:hAnsi="Arial" w:cs="Arial"/>
              </w:rPr>
              <w:t xml:space="preserve">radiofónicos y tv, tríptico. </w:t>
            </w:r>
          </w:p>
          <w:p w:rsidR="00096B04" w:rsidRPr="00D62226" w:rsidRDefault="00096B04" w:rsidP="00096B04">
            <w:pPr>
              <w:ind w:left="708"/>
              <w:jc w:val="both"/>
              <w:rPr>
                <w:rFonts w:ascii="Arial" w:hAnsi="Arial" w:cs="Arial"/>
              </w:rPr>
            </w:pPr>
          </w:p>
          <w:p w:rsidR="00096B04" w:rsidRPr="00D62226" w:rsidRDefault="00096B04" w:rsidP="00096B04">
            <w:pPr>
              <w:ind w:left="708"/>
              <w:jc w:val="both"/>
              <w:rPr>
                <w:rFonts w:ascii="Arial" w:hAnsi="Arial" w:cs="Arial"/>
              </w:rPr>
            </w:pPr>
            <w:r w:rsidRPr="00D62226">
              <w:rPr>
                <w:rFonts w:ascii="Arial" w:hAnsi="Arial" w:cs="Arial"/>
              </w:rPr>
              <w:tab/>
              <w:t>d) Acciones para diagnosticar el fenómeno.</w:t>
            </w:r>
          </w:p>
          <w:p w:rsidR="00096B04" w:rsidRPr="00D62226" w:rsidRDefault="00096B04" w:rsidP="00096B04">
            <w:pPr>
              <w:pStyle w:val="Prrafodelista"/>
              <w:ind w:left="1776"/>
              <w:jc w:val="both"/>
              <w:rPr>
                <w:rFonts w:ascii="Arial" w:hAnsi="Arial" w:cs="Arial"/>
              </w:rPr>
            </w:pPr>
          </w:p>
          <w:p w:rsidR="00096B04" w:rsidRDefault="00096B04" w:rsidP="00096B04">
            <w:pPr>
              <w:pStyle w:val="Prrafodelista"/>
              <w:numPr>
                <w:ilvl w:val="0"/>
                <w:numId w:val="45"/>
              </w:numPr>
              <w:ind w:left="1776"/>
              <w:jc w:val="both"/>
              <w:rPr>
                <w:rFonts w:ascii="Arial" w:hAnsi="Arial" w:cs="Arial"/>
              </w:rPr>
            </w:pPr>
            <w:r w:rsidRPr="00D62226">
              <w:rPr>
                <w:rFonts w:ascii="Arial" w:hAnsi="Arial" w:cs="Arial"/>
              </w:rPr>
              <w:t>Levantamiento de Encuestas sobre violencia política contra las mujeres por razón del género. Candidatas a los cargos de elección popular en el Proceso Electoral Local 2017-2018.</w:t>
            </w:r>
          </w:p>
          <w:p w:rsidR="00096B04" w:rsidRPr="00C11649" w:rsidRDefault="00096B04" w:rsidP="00096B04">
            <w:pPr>
              <w:pStyle w:val="Prrafodelista"/>
              <w:ind w:left="1776"/>
              <w:jc w:val="both"/>
              <w:rPr>
                <w:rFonts w:ascii="Arial" w:hAnsi="Arial" w:cs="Arial"/>
              </w:rPr>
            </w:pPr>
          </w:p>
          <w:p w:rsidR="009016DD" w:rsidRPr="00096B04" w:rsidRDefault="00096B04" w:rsidP="00096B04">
            <w:pPr>
              <w:rPr>
                <w:rFonts w:ascii="Arial" w:hAnsi="Arial" w:cs="Arial"/>
              </w:rPr>
            </w:pPr>
            <w:r w:rsidRPr="00D62226">
              <w:rPr>
                <w:rFonts w:ascii="Arial" w:hAnsi="Arial" w:cs="Arial"/>
              </w:rPr>
              <w:t>6.</w:t>
            </w:r>
            <w:r w:rsidRPr="00D62226">
              <w:rPr>
                <w:rFonts w:ascii="Arial" w:hAnsi="Arial" w:cs="Arial"/>
              </w:rPr>
              <w:tab/>
              <w:t>Asuntos Generales</w:t>
            </w:r>
          </w:p>
        </w:tc>
      </w:tr>
      <w:tr w:rsidR="00400C26" w:rsidRPr="00DE37F4" w:rsidTr="00A04996">
        <w:trPr>
          <w:trHeight w:val="318"/>
        </w:trPr>
        <w:tc>
          <w:tcPr>
            <w:tcW w:w="9923" w:type="dxa"/>
            <w:gridSpan w:val="4"/>
            <w:shd w:val="clear" w:color="auto" w:fill="BFBFBF" w:themeFill="background1" w:themeFillShade="BF"/>
            <w:vAlign w:val="center"/>
          </w:tcPr>
          <w:p w:rsidR="00400C26" w:rsidRPr="00A04996" w:rsidRDefault="00FA7B73" w:rsidP="00785AD5">
            <w:pPr>
              <w:spacing w:line="276" w:lineRule="auto"/>
              <w:jc w:val="center"/>
              <w:rPr>
                <w:rFonts w:ascii="Arial" w:hAnsi="Arial" w:cs="Arial"/>
                <w:color w:val="000000" w:themeColor="text1"/>
                <w:lang w:val="es-MX"/>
              </w:rPr>
            </w:pPr>
            <w:r>
              <w:rPr>
                <w:rFonts w:ascii="Arial" w:hAnsi="Arial" w:cs="Arial"/>
                <w:b/>
                <w:color w:val="000000" w:themeColor="text1"/>
              </w:rPr>
              <w:lastRenderedPageBreak/>
              <w:t xml:space="preserve"> </w:t>
            </w:r>
            <w:r w:rsidR="00400C26" w:rsidRPr="00A04996">
              <w:rPr>
                <w:rFonts w:ascii="Arial" w:hAnsi="Arial" w:cs="Arial"/>
                <w:b/>
                <w:color w:val="000000" w:themeColor="text1"/>
              </w:rPr>
              <w:t>Asistentes</w:t>
            </w:r>
          </w:p>
        </w:tc>
      </w:tr>
      <w:tr w:rsidR="00400C26" w:rsidRPr="00DE37F4" w:rsidTr="0077760E">
        <w:trPr>
          <w:trHeight w:val="413"/>
        </w:trPr>
        <w:tc>
          <w:tcPr>
            <w:tcW w:w="9923" w:type="dxa"/>
            <w:gridSpan w:val="4"/>
            <w:tcBorders>
              <w:bottom w:val="double" w:sz="4" w:space="0" w:color="auto"/>
            </w:tcBorders>
          </w:tcPr>
          <w:p w:rsidR="003843C6" w:rsidRPr="00A04996" w:rsidRDefault="003843C6" w:rsidP="00785AD5">
            <w:pPr>
              <w:pStyle w:val="Prrafodelista"/>
              <w:spacing w:line="276" w:lineRule="auto"/>
              <w:rPr>
                <w:rFonts w:ascii="Arial" w:hAnsi="Arial" w:cs="Arial"/>
                <w:color w:val="000000" w:themeColor="text1"/>
                <w:lang w:val="es-MX"/>
              </w:rPr>
            </w:pPr>
          </w:p>
          <w:p w:rsidR="00596DAA" w:rsidRPr="00D1005F" w:rsidRDefault="00596DAA" w:rsidP="00596DAA">
            <w:pPr>
              <w:pStyle w:val="Prrafodelista"/>
              <w:numPr>
                <w:ilvl w:val="0"/>
                <w:numId w:val="28"/>
              </w:numPr>
              <w:spacing w:after="200" w:line="276" w:lineRule="auto"/>
              <w:jc w:val="both"/>
              <w:rPr>
                <w:rFonts w:ascii="Arial" w:hAnsi="Arial" w:cs="Arial"/>
              </w:rPr>
            </w:pPr>
            <w:r>
              <w:rPr>
                <w:rFonts w:ascii="Arial" w:hAnsi="Arial" w:cs="Arial"/>
              </w:rPr>
              <w:t xml:space="preserve">Mtra. Brenda Mora Aguilera. </w:t>
            </w:r>
            <w:r w:rsidRPr="009A1320">
              <w:rPr>
                <w:rFonts w:ascii="Arial" w:hAnsi="Arial" w:cs="Arial"/>
              </w:rPr>
              <w:t>Presidenta de la Comisión de Paridad entre los Géneros.</w:t>
            </w:r>
          </w:p>
          <w:p w:rsidR="00596DAA" w:rsidRDefault="00596DAA" w:rsidP="00596DAA">
            <w:pPr>
              <w:pStyle w:val="Prrafodelista"/>
              <w:numPr>
                <w:ilvl w:val="0"/>
                <w:numId w:val="28"/>
              </w:numPr>
              <w:spacing w:after="200" w:line="276" w:lineRule="auto"/>
              <w:jc w:val="both"/>
              <w:rPr>
                <w:rFonts w:ascii="Arial" w:hAnsi="Arial" w:cs="Arial"/>
              </w:rPr>
            </w:pPr>
            <w:r w:rsidRPr="00D1005F">
              <w:rPr>
                <w:rFonts w:ascii="Arial" w:hAnsi="Arial" w:cs="Arial"/>
              </w:rPr>
              <w:t xml:space="preserve">Dra. Adelaida Ávalos Acosta. </w:t>
            </w:r>
            <w:r w:rsidRPr="009A1320">
              <w:rPr>
                <w:rFonts w:ascii="Arial" w:hAnsi="Arial" w:cs="Arial"/>
              </w:rPr>
              <w:t xml:space="preserve">Consejera y Vocal de la Comisión de Paridad entre los Géneros. </w:t>
            </w:r>
          </w:p>
          <w:p w:rsidR="00596DAA" w:rsidRDefault="00596DAA" w:rsidP="00596DAA">
            <w:pPr>
              <w:pStyle w:val="Prrafodelista"/>
              <w:numPr>
                <w:ilvl w:val="0"/>
                <w:numId w:val="28"/>
              </w:numPr>
              <w:spacing w:after="200" w:line="276" w:lineRule="auto"/>
              <w:jc w:val="both"/>
              <w:rPr>
                <w:rFonts w:ascii="Arial" w:hAnsi="Arial" w:cs="Arial"/>
              </w:rPr>
            </w:pPr>
            <w:r w:rsidRPr="00D1005F">
              <w:rPr>
                <w:rFonts w:ascii="Arial" w:hAnsi="Arial" w:cs="Arial"/>
              </w:rPr>
              <w:t xml:space="preserve">Lic. Elia Olivia Castro Rosales. Consejera y Vocal de la Comisión de Paridad entre los Géneros. </w:t>
            </w:r>
          </w:p>
          <w:p w:rsidR="00596DAA" w:rsidRPr="00D1005F" w:rsidRDefault="00596DAA" w:rsidP="00596DAA">
            <w:pPr>
              <w:pStyle w:val="Prrafodelista"/>
              <w:numPr>
                <w:ilvl w:val="0"/>
                <w:numId w:val="28"/>
              </w:numPr>
              <w:spacing w:after="160" w:line="276" w:lineRule="auto"/>
              <w:jc w:val="both"/>
              <w:rPr>
                <w:rFonts w:ascii="Arial" w:hAnsi="Arial" w:cs="Arial"/>
              </w:rPr>
            </w:pPr>
            <w:r>
              <w:rPr>
                <w:rFonts w:ascii="Arial" w:hAnsi="Arial" w:cs="Arial"/>
              </w:rPr>
              <w:t>Mtro</w:t>
            </w:r>
            <w:r w:rsidRPr="00D1005F">
              <w:rPr>
                <w:rFonts w:ascii="Arial" w:hAnsi="Arial" w:cs="Arial"/>
              </w:rPr>
              <w:t>. Arturo Sosa Carlos.  Consejero Electoral</w:t>
            </w:r>
            <w:r>
              <w:rPr>
                <w:rFonts w:ascii="Arial" w:hAnsi="Arial" w:cs="Arial"/>
              </w:rPr>
              <w:t>.</w:t>
            </w:r>
          </w:p>
          <w:p w:rsidR="00596DAA" w:rsidRPr="00D1005F" w:rsidRDefault="00596DAA" w:rsidP="00596DAA">
            <w:pPr>
              <w:pStyle w:val="Prrafodelista"/>
              <w:numPr>
                <w:ilvl w:val="0"/>
                <w:numId w:val="28"/>
              </w:numPr>
              <w:spacing w:after="200" w:line="276" w:lineRule="auto"/>
              <w:jc w:val="both"/>
              <w:rPr>
                <w:rFonts w:ascii="Arial" w:hAnsi="Arial" w:cs="Arial"/>
              </w:rPr>
            </w:pPr>
            <w:r>
              <w:rPr>
                <w:rFonts w:ascii="Arial" w:hAnsi="Arial" w:cs="Arial"/>
              </w:rPr>
              <w:t xml:space="preserve">Lic. Juan Osiris Santoyo de la Rosa. Secretario Ejecutivo </w:t>
            </w:r>
          </w:p>
          <w:p w:rsidR="00596DAA" w:rsidRPr="0002577B" w:rsidRDefault="00596DAA" w:rsidP="00596DAA">
            <w:pPr>
              <w:pStyle w:val="Prrafodelista"/>
              <w:numPr>
                <w:ilvl w:val="0"/>
                <w:numId w:val="28"/>
              </w:numPr>
              <w:spacing w:after="200" w:line="276" w:lineRule="auto"/>
              <w:jc w:val="both"/>
              <w:rPr>
                <w:rFonts w:ascii="Arial" w:hAnsi="Arial" w:cs="Arial"/>
              </w:rPr>
            </w:pPr>
            <w:r>
              <w:rPr>
                <w:rFonts w:ascii="Arial" w:hAnsi="Arial" w:cs="Arial"/>
              </w:rPr>
              <w:t xml:space="preserve">Dra. Alicia </w:t>
            </w:r>
            <w:proofErr w:type="spellStart"/>
            <w:r>
              <w:rPr>
                <w:rFonts w:ascii="Arial" w:hAnsi="Arial" w:cs="Arial"/>
              </w:rPr>
              <w:t>Villaneda</w:t>
            </w:r>
            <w:proofErr w:type="spellEnd"/>
            <w:r>
              <w:rPr>
                <w:rFonts w:ascii="Arial" w:hAnsi="Arial" w:cs="Arial"/>
              </w:rPr>
              <w:t xml:space="preserve"> González</w:t>
            </w:r>
            <w:r w:rsidRPr="009A1320">
              <w:rPr>
                <w:rFonts w:ascii="Arial" w:hAnsi="Arial" w:cs="Arial"/>
              </w:rPr>
              <w:t xml:space="preserve">. Secretaria Técnica de la Comisión de Paridad entre los Géneros. </w:t>
            </w:r>
          </w:p>
          <w:p w:rsidR="00596DAA" w:rsidRPr="009A1320" w:rsidRDefault="00596DAA" w:rsidP="00596DAA">
            <w:pPr>
              <w:spacing w:line="360" w:lineRule="auto"/>
              <w:jc w:val="both"/>
              <w:rPr>
                <w:rFonts w:ascii="Arial" w:hAnsi="Arial" w:cs="Arial"/>
                <w:b/>
              </w:rPr>
            </w:pPr>
            <w:r w:rsidRPr="009A1320">
              <w:rPr>
                <w:rFonts w:ascii="Arial" w:hAnsi="Arial" w:cs="Arial"/>
                <w:b/>
              </w:rPr>
              <w:t>Representantes de los Partidos Políticos ante la Comisión:</w:t>
            </w:r>
          </w:p>
          <w:p w:rsidR="00596DAA" w:rsidRPr="007C1DF9" w:rsidRDefault="00F8345B" w:rsidP="00596DAA">
            <w:pPr>
              <w:pStyle w:val="Prrafodelista"/>
              <w:numPr>
                <w:ilvl w:val="0"/>
                <w:numId w:val="42"/>
              </w:numPr>
              <w:spacing w:after="160" w:line="259" w:lineRule="auto"/>
              <w:ind w:left="426" w:firstLine="0"/>
              <w:jc w:val="both"/>
              <w:rPr>
                <w:rFonts w:ascii="Arial" w:hAnsi="Arial" w:cs="Arial"/>
              </w:rPr>
            </w:pPr>
            <w:r>
              <w:rPr>
                <w:rFonts w:ascii="Arial" w:hAnsi="Arial" w:cs="Arial"/>
              </w:rPr>
              <w:t xml:space="preserve">C. Valentina </w:t>
            </w:r>
            <w:proofErr w:type="spellStart"/>
            <w:r>
              <w:rPr>
                <w:rFonts w:ascii="Arial" w:hAnsi="Arial" w:cs="Arial"/>
              </w:rPr>
              <w:t>Anceno</w:t>
            </w:r>
            <w:proofErr w:type="spellEnd"/>
            <w:r>
              <w:rPr>
                <w:rFonts w:ascii="Arial" w:hAnsi="Arial" w:cs="Arial"/>
              </w:rPr>
              <w:t xml:space="preserve"> Rivas  </w:t>
            </w:r>
            <w:r w:rsidR="00596DAA" w:rsidRPr="007C1DF9">
              <w:rPr>
                <w:rFonts w:ascii="Arial" w:hAnsi="Arial" w:cs="Arial"/>
              </w:rPr>
              <w:t>/ Representante del PAN</w:t>
            </w:r>
          </w:p>
          <w:p w:rsidR="00596DAA" w:rsidRPr="007C1DF9" w:rsidRDefault="00596DAA" w:rsidP="00596DAA">
            <w:pPr>
              <w:pStyle w:val="Prrafodelista"/>
              <w:numPr>
                <w:ilvl w:val="0"/>
                <w:numId w:val="42"/>
              </w:numPr>
              <w:spacing w:after="160" w:line="259" w:lineRule="auto"/>
              <w:ind w:left="426" w:firstLine="0"/>
              <w:jc w:val="both"/>
              <w:rPr>
                <w:rFonts w:ascii="Arial" w:hAnsi="Arial" w:cs="Arial"/>
              </w:rPr>
            </w:pPr>
            <w:r>
              <w:rPr>
                <w:rFonts w:ascii="Arial" w:hAnsi="Arial" w:cs="Arial"/>
              </w:rPr>
              <w:t>C.</w:t>
            </w:r>
            <w:r w:rsidRPr="007C1DF9">
              <w:rPr>
                <w:rFonts w:ascii="Arial" w:hAnsi="Arial" w:cs="Arial"/>
              </w:rPr>
              <w:t xml:space="preserve"> Perla Guadalupe Martínez Delgado / Representante del PRI</w:t>
            </w:r>
          </w:p>
          <w:p w:rsidR="00596DAA" w:rsidRPr="007C1DF9" w:rsidRDefault="00596DAA" w:rsidP="00596DAA">
            <w:pPr>
              <w:pStyle w:val="Prrafodelista"/>
              <w:numPr>
                <w:ilvl w:val="0"/>
                <w:numId w:val="42"/>
              </w:numPr>
              <w:spacing w:after="160" w:line="259" w:lineRule="auto"/>
              <w:ind w:left="426" w:firstLine="0"/>
              <w:jc w:val="both"/>
              <w:rPr>
                <w:rFonts w:ascii="Arial" w:hAnsi="Arial" w:cs="Arial"/>
              </w:rPr>
            </w:pPr>
            <w:r>
              <w:rPr>
                <w:rFonts w:ascii="Arial" w:hAnsi="Arial" w:cs="Arial"/>
              </w:rPr>
              <w:t>C</w:t>
            </w:r>
            <w:r w:rsidRPr="007C1DF9">
              <w:rPr>
                <w:rFonts w:ascii="Arial" w:hAnsi="Arial" w:cs="Arial"/>
              </w:rPr>
              <w:t xml:space="preserve">. María Luisa Sosa de la Torre / Representante del PRD </w:t>
            </w:r>
          </w:p>
          <w:p w:rsidR="00596DAA" w:rsidRPr="007C1DF9" w:rsidRDefault="00596DAA" w:rsidP="00596DAA">
            <w:pPr>
              <w:pStyle w:val="Prrafodelista"/>
              <w:numPr>
                <w:ilvl w:val="0"/>
                <w:numId w:val="42"/>
              </w:numPr>
              <w:spacing w:after="160" w:line="259" w:lineRule="auto"/>
              <w:ind w:left="426" w:firstLine="0"/>
              <w:jc w:val="both"/>
              <w:rPr>
                <w:rFonts w:ascii="Arial" w:hAnsi="Arial" w:cs="Arial"/>
              </w:rPr>
            </w:pPr>
            <w:r>
              <w:rPr>
                <w:rFonts w:ascii="Arial" w:hAnsi="Arial" w:cs="Arial"/>
              </w:rPr>
              <w:t>C</w:t>
            </w:r>
            <w:r w:rsidRPr="007C1DF9">
              <w:rPr>
                <w:rFonts w:ascii="Arial" w:hAnsi="Arial" w:cs="Arial"/>
              </w:rPr>
              <w:t>. Mireya del Carmen Enciso Guerrero  / Representante del PT</w:t>
            </w:r>
          </w:p>
          <w:p w:rsidR="00596DAA" w:rsidRPr="007C1DF9" w:rsidRDefault="00596DAA" w:rsidP="00596DAA">
            <w:pPr>
              <w:pStyle w:val="Prrafodelista"/>
              <w:numPr>
                <w:ilvl w:val="0"/>
                <w:numId w:val="42"/>
              </w:numPr>
              <w:spacing w:after="160" w:line="259" w:lineRule="auto"/>
              <w:ind w:left="426" w:firstLine="0"/>
              <w:jc w:val="both"/>
              <w:rPr>
                <w:rFonts w:ascii="Arial" w:hAnsi="Arial" w:cs="Arial"/>
              </w:rPr>
            </w:pPr>
            <w:r>
              <w:rPr>
                <w:rFonts w:ascii="Arial" w:hAnsi="Arial" w:cs="Arial"/>
              </w:rPr>
              <w:t>C</w:t>
            </w:r>
            <w:r w:rsidRPr="007C1DF9">
              <w:rPr>
                <w:rFonts w:ascii="Arial" w:hAnsi="Arial" w:cs="Arial"/>
              </w:rPr>
              <w:t xml:space="preserve">. </w:t>
            </w:r>
            <w:proofErr w:type="spellStart"/>
            <w:r w:rsidRPr="007C1DF9">
              <w:rPr>
                <w:rFonts w:ascii="Arial" w:hAnsi="Arial" w:cs="Arial"/>
              </w:rPr>
              <w:t>Mar</w:t>
            </w:r>
            <w:r w:rsidR="00F8345B">
              <w:rPr>
                <w:rFonts w:ascii="Arial" w:hAnsi="Arial" w:cs="Arial"/>
              </w:rPr>
              <w:t>i</w:t>
            </w:r>
            <w:r w:rsidRPr="007C1DF9">
              <w:rPr>
                <w:rFonts w:ascii="Arial" w:hAnsi="Arial" w:cs="Arial"/>
              </w:rPr>
              <w:t>lyn</w:t>
            </w:r>
            <w:proofErr w:type="spellEnd"/>
            <w:r w:rsidRPr="007C1DF9">
              <w:rPr>
                <w:rFonts w:ascii="Arial" w:hAnsi="Arial" w:cs="Arial"/>
              </w:rPr>
              <w:t xml:space="preserve"> Elizabeth Sánchez de Loera / Representante del Partido Movimiento Ciudadano</w:t>
            </w:r>
          </w:p>
          <w:p w:rsidR="00596DAA" w:rsidRPr="007C1DF9" w:rsidRDefault="00596DAA" w:rsidP="00596DAA">
            <w:pPr>
              <w:pStyle w:val="Prrafodelista"/>
              <w:numPr>
                <w:ilvl w:val="0"/>
                <w:numId w:val="42"/>
              </w:numPr>
              <w:spacing w:after="160" w:line="259" w:lineRule="auto"/>
              <w:ind w:left="426" w:firstLine="0"/>
              <w:jc w:val="both"/>
              <w:rPr>
                <w:rFonts w:ascii="Arial" w:hAnsi="Arial" w:cs="Arial"/>
              </w:rPr>
            </w:pPr>
            <w:r>
              <w:rPr>
                <w:rFonts w:ascii="Arial" w:hAnsi="Arial" w:cs="Arial"/>
              </w:rPr>
              <w:t>C</w:t>
            </w:r>
            <w:r w:rsidRPr="007C1DF9">
              <w:rPr>
                <w:rFonts w:ascii="Arial" w:hAnsi="Arial" w:cs="Arial"/>
              </w:rPr>
              <w:t xml:space="preserve">. Olga Zúñiga Ávila / Representante del Partido Nueva Alianza </w:t>
            </w:r>
          </w:p>
          <w:p w:rsidR="00596DAA" w:rsidRPr="007C1DF9" w:rsidRDefault="00596DAA" w:rsidP="00596DAA">
            <w:pPr>
              <w:pStyle w:val="Prrafodelista"/>
              <w:numPr>
                <w:ilvl w:val="0"/>
                <w:numId w:val="42"/>
              </w:numPr>
              <w:spacing w:after="160" w:line="259" w:lineRule="auto"/>
              <w:ind w:left="426" w:firstLine="0"/>
              <w:jc w:val="both"/>
              <w:rPr>
                <w:rFonts w:ascii="Arial" w:hAnsi="Arial" w:cs="Arial"/>
              </w:rPr>
            </w:pPr>
            <w:r w:rsidRPr="007C1DF9">
              <w:rPr>
                <w:rFonts w:ascii="Arial" w:hAnsi="Arial" w:cs="Arial"/>
              </w:rPr>
              <w:t xml:space="preserve">C. </w:t>
            </w:r>
            <w:proofErr w:type="spellStart"/>
            <w:r w:rsidRPr="007C1DF9">
              <w:rPr>
                <w:rFonts w:ascii="Arial" w:hAnsi="Arial" w:cs="Arial"/>
              </w:rPr>
              <w:t>Faviola</w:t>
            </w:r>
            <w:proofErr w:type="spellEnd"/>
            <w:r w:rsidRPr="007C1DF9">
              <w:rPr>
                <w:rFonts w:ascii="Arial" w:hAnsi="Arial" w:cs="Arial"/>
              </w:rPr>
              <w:t xml:space="preserve"> Rodríguez Hernández / Representante del Partido MORENA </w:t>
            </w:r>
          </w:p>
          <w:p w:rsidR="00596DAA" w:rsidRDefault="00596DAA" w:rsidP="00596DAA">
            <w:pPr>
              <w:pStyle w:val="Prrafodelista"/>
              <w:numPr>
                <w:ilvl w:val="0"/>
                <w:numId w:val="42"/>
              </w:numPr>
              <w:spacing w:after="160" w:line="259" w:lineRule="auto"/>
              <w:ind w:left="426" w:firstLine="0"/>
              <w:jc w:val="both"/>
              <w:rPr>
                <w:rFonts w:ascii="Arial" w:hAnsi="Arial" w:cs="Arial"/>
              </w:rPr>
            </w:pPr>
            <w:r w:rsidRPr="007A42D4">
              <w:rPr>
                <w:rFonts w:ascii="Arial" w:hAnsi="Arial" w:cs="Arial"/>
              </w:rPr>
              <w:t>C. Guadalupe Lizbeth Hernández López</w:t>
            </w:r>
            <w:r>
              <w:rPr>
                <w:rFonts w:ascii="Arial" w:hAnsi="Arial" w:cs="Arial"/>
              </w:rPr>
              <w:t xml:space="preserve"> / Representante del P</w:t>
            </w:r>
            <w:r w:rsidRPr="00DB4D63">
              <w:rPr>
                <w:rFonts w:ascii="Arial" w:hAnsi="Arial" w:cs="Arial"/>
              </w:rPr>
              <w:t xml:space="preserve">artido </w:t>
            </w:r>
            <w:r>
              <w:rPr>
                <w:rFonts w:ascii="Arial" w:hAnsi="Arial" w:cs="Arial"/>
              </w:rPr>
              <w:t>PAZ para Desarrollar Zacatecas</w:t>
            </w:r>
          </w:p>
          <w:p w:rsidR="00F8345B" w:rsidRPr="00F8345B" w:rsidRDefault="00F8345B" w:rsidP="00F8345B">
            <w:pPr>
              <w:pStyle w:val="Prrafodelista"/>
              <w:numPr>
                <w:ilvl w:val="0"/>
                <w:numId w:val="42"/>
              </w:numPr>
              <w:ind w:left="743"/>
              <w:jc w:val="both"/>
              <w:rPr>
                <w:rFonts w:ascii="Arial" w:hAnsi="Arial" w:cs="Arial"/>
              </w:rPr>
            </w:pPr>
            <w:r w:rsidRPr="00F8345B">
              <w:rPr>
                <w:rFonts w:ascii="Arial" w:hAnsi="Arial" w:cs="Arial"/>
              </w:rPr>
              <w:t xml:space="preserve">C. Alicia Camacho </w:t>
            </w:r>
            <w:proofErr w:type="spellStart"/>
            <w:r w:rsidRPr="00F8345B">
              <w:rPr>
                <w:rFonts w:ascii="Arial" w:hAnsi="Arial" w:cs="Arial"/>
              </w:rPr>
              <w:t>Avitia</w:t>
            </w:r>
            <w:proofErr w:type="spellEnd"/>
            <w:r w:rsidRPr="00F8345B">
              <w:rPr>
                <w:rFonts w:ascii="Arial" w:hAnsi="Arial" w:cs="Arial"/>
              </w:rPr>
              <w:t xml:space="preserve"> / Representante del Partido Movimiento Dignidad Zacatecas. </w:t>
            </w:r>
          </w:p>
          <w:p w:rsidR="003843C6" w:rsidRPr="00B45EA7" w:rsidRDefault="003843C6" w:rsidP="00785AD5">
            <w:pPr>
              <w:pStyle w:val="Prrafodelista"/>
              <w:spacing w:line="276" w:lineRule="auto"/>
              <w:rPr>
                <w:rFonts w:ascii="Arial" w:hAnsi="Arial" w:cs="Arial"/>
                <w:color w:val="000000" w:themeColor="text1"/>
              </w:rPr>
            </w:pPr>
          </w:p>
        </w:tc>
      </w:tr>
      <w:tr w:rsidR="00400C26" w:rsidRPr="00DE37F4" w:rsidTr="00A04996">
        <w:trPr>
          <w:trHeight w:val="246"/>
        </w:trPr>
        <w:tc>
          <w:tcPr>
            <w:tcW w:w="9923" w:type="dxa"/>
            <w:gridSpan w:val="4"/>
            <w:shd w:val="clear" w:color="auto" w:fill="BFBFBF" w:themeFill="background1" w:themeFillShade="BF"/>
            <w:vAlign w:val="center"/>
          </w:tcPr>
          <w:p w:rsidR="00400C26" w:rsidRPr="00A04996" w:rsidRDefault="00400C26" w:rsidP="00785AD5">
            <w:pPr>
              <w:spacing w:line="276" w:lineRule="auto"/>
              <w:jc w:val="center"/>
              <w:rPr>
                <w:rFonts w:ascii="Arial" w:hAnsi="Arial" w:cs="Arial"/>
                <w:color w:val="000000" w:themeColor="text1"/>
                <w:lang w:val="es-MX"/>
              </w:rPr>
            </w:pPr>
            <w:r w:rsidRPr="00A04996">
              <w:rPr>
                <w:rFonts w:ascii="Arial" w:hAnsi="Arial" w:cs="Arial"/>
                <w:b/>
                <w:color w:val="000000" w:themeColor="text1"/>
              </w:rPr>
              <w:t>Acuerdos</w:t>
            </w:r>
          </w:p>
        </w:tc>
      </w:tr>
      <w:tr w:rsidR="00400C26" w:rsidRPr="00DE37F4" w:rsidTr="0077760E">
        <w:trPr>
          <w:trHeight w:val="1695"/>
        </w:trPr>
        <w:tc>
          <w:tcPr>
            <w:tcW w:w="9923" w:type="dxa"/>
            <w:gridSpan w:val="4"/>
          </w:tcPr>
          <w:p w:rsidR="003843C6" w:rsidRPr="00A04996" w:rsidRDefault="003843C6" w:rsidP="00785AD5">
            <w:pPr>
              <w:spacing w:line="276" w:lineRule="auto"/>
              <w:jc w:val="both"/>
              <w:rPr>
                <w:rFonts w:ascii="Arial" w:hAnsi="Arial" w:cs="Arial"/>
                <w:color w:val="000000" w:themeColor="text1"/>
                <w:lang w:val="es-MX"/>
              </w:rPr>
            </w:pPr>
          </w:p>
          <w:p w:rsidR="00400C26" w:rsidRDefault="00400C26" w:rsidP="00785AD5">
            <w:pPr>
              <w:spacing w:line="276" w:lineRule="auto"/>
              <w:jc w:val="both"/>
              <w:rPr>
                <w:rFonts w:ascii="Arial" w:hAnsi="Arial" w:cs="Arial"/>
                <w:color w:val="000000" w:themeColor="text1"/>
              </w:rPr>
            </w:pPr>
            <w:r w:rsidRPr="00A04996">
              <w:rPr>
                <w:rFonts w:ascii="Arial" w:hAnsi="Arial" w:cs="Arial"/>
                <w:b/>
                <w:color w:val="000000" w:themeColor="text1"/>
              </w:rPr>
              <w:t>Primero.</w:t>
            </w:r>
            <w:r w:rsidRPr="00A04996">
              <w:rPr>
                <w:rFonts w:ascii="Arial" w:hAnsi="Arial" w:cs="Arial"/>
                <w:color w:val="000000" w:themeColor="text1"/>
              </w:rPr>
              <w:t xml:space="preserve">  </w:t>
            </w:r>
          </w:p>
          <w:p w:rsidR="00116E6E" w:rsidRDefault="00116E6E" w:rsidP="00785AD5">
            <w:pPr>
              <w:spacing w:line="276" w:lineRule="auto"/>
              <w:jc w:val="both"/>
              <w:rPr>
                <w:rFonts w:ascii="Arial" w:hAnsi="Arial" w:cs="Arial"/>
                <w:color w:val="000000" w:themeColor="text1"/>
              </w:rPr>
            </w:pPr>
          </w:p>
          <w:p w:rsidR="00116E6E" w:rsidRPr="00A04996" w:rsidRDefault="00116E6E" w:rsidP="00785AD5">
            <w:pPr>
              <w:spacing w:line="276" w:lineRule="auto"/>
              <w:jc w:val="both"/>
              <w:rPr>
                <w:rFonts w:ascii="Arial" w:hAnsi="Arial" w:cs="Arial"/>
                <w:color w:val="000000" w:themeColor="text1"/>
              </w:rPr>
            </w:pPr>
            <w:r>
              <w:rPr>
                <w:rFonts w:ascii="Arial" w:hAnsi="Arial" w:cs="Arial"/>
                <w:color w:val="000000" w:themeColor="text1"/>
              </w:rPr>
              <w:t xml:space="preserve">La Secretaría Técnica </w:t>
            </w:r>
            <w:r w:rsidR="00276847">
              <w:rPr>
                <w:rFonts w:ascii="Arial" w:hAnsi="Arial" w:cs="Arial"/>
                <w:color w:val="000000" w:themeColor="text1"/>
              </w:rPr>
              <w:t xml:space="preserve">pasó lista de asistencia y declaró la existencia de quórum legal para sesionar. </w:t>
            </w:r>
          </w:p>
          <w:p w:rsidR="003F5908" w:rsidRDefault="003F5908" w:rsidP="00785AD5">
            <w:pPr>
              <w:spacing w:line="276" w:lineRule="auto"/>
              <w:jc w:val="both"/>
              <w:rPr>
                <w:rFonts w:ascii="Arial" w:hAnsi="Arial" w:cs="Arial"/>
                <w:color w:val="000000" w:themeColor="text1"/>
              </w:rPr>
            </w:pPr>
          </w:p>
          <w:p w:rsidR="00276847" w:rsidRPr="00276847" w:rsidRDefault="00276847" w:rsidP="00785AD5">
            <w:pPr>
              <w:spacing w:line="276" w:lineRule="auto"/>
              <w:jc w:val="both"/>
              <w:rPr>
                <w:rFonts w:ascii="Arial" w:hAnsi="Arial" w:cs="Arial"/>
                <w:b/>
                <w:color w:val="000000" w:themeColor="text1"/>
              </w:rPr>
            </w:pPr>
            <w:r w:rsidRPr="00276847">
              <w:rPr>
                <w:rFonts w:ascii="Arial" w:hAnsi="Arial" w:cs="Arial"/>
                <w:b/>
                <w:color w:val="000000" w:themeColor="text1"/>
              </w:rPr>
              <w:t xml:space="preserve">Segundo. </w:t>
            </w:r>
          </w:p>
          <w:p w:rsidR="00276847" w:rsidRPr="00A04996" w:rsidRDefault="00276847" w:rsidP="00785AD5">
            <w:pPr>
              <w:spacing w:line="276" w:lineRule="auto"/>
              <w:jc w:val="both"/>
              <w:rPr>
                <w:rFonts w:ascii="Arial" w:hAnsi="Arial" w:cs="Arial"/>
                <w:color w:val="000000" w:themeColor="text1"/>
              </w:rPr>
            </w:pPr>
          </w:p>
          <w:p w:rsidR="008D7102" w:rsidRPr="007C03DD" w:rsidRDefault="00FA1394" w:rsidP="00785AD5">
            <w:pPr>
              <w:spacing w:after="200" w:line="276" w:lineRule="auto"/>
              <w:jc w:val="both"/>
              <w:rPr>
                <w:rFonts w:ascii="Arial" w:hAnsi="Arial" w:cs="Arial"/>
              </w:rPr>
            </w:pPr>
            <w:r w:rsidRPr="006367CC">
              <w:rPr>
                <w:rFonts w:ascii="Arial" w:hAnsi="Arial" w:cs="Arial"/>
                <w:color w:val="000000" w:themeColor="text1"/>
              </w:rPr>
              <w:t>L</w:t>
            </w:r>
            <w:r w:rsidR="00D8639E" w:rsidRPr="006367CC">
              <w:rPr>
                <w:rFonts w:ascii="Arial" w:hAnsi="Arial" w:cs="Arial"/>
                <w:color w:val="000000" w:themeColor="text1"/>
              </w:rPr>
              <w:t xml:space="preserve">a Presidenta de la Comisión de Paridad </w:t>
            </w:r>
            <w:r w:rsidRPr="006367CC">
              <w:rPr>
                <w:rFonts w:ascii="Arial" w:hAnsi="Arial" w:cs="Arial"/>
                <w:color w:val="000000" w:themeColor="text1"/>
              </w:rPr>
              <w:t xml:space="preserve">entre los Géneros, </w:t>
            </w:r>
            <w:r w:rsidR="00122252">
              <w:rPr>
                <w:rFonts w:ascii="Arial" w:hAnsi="Arial" w:cs="Arial"/>
                <w:color w:val="000000" w:themeColor="text1"/>
              </w:rPr>
              <w:t>Mtra. Brenda Mora Aguilera</w:t>
            </w:r>
            <w:r w:rsidR="00D8639E" w:rsidRPr="006367CC">
              <w:rPr>
                <w:rFonts w:ascii="Arial" w:hAnsi="Arial" w:cs="Arial"/>
                <w:color w:val="000000" w:themeColor="text1"/>
              </w:rPr>
              <w:t>,</w:t>
            </w:r>
            <w:r w:rsidRPr="006367CC">
              <w:rPr>
                <w:rFonts w:ascii="Arial" w:hAnsi="Arial" w:cs="Arial"/>
                <w:color w:val="000000" w:themeColor="text1"/>
              </w:rPr>
              <w:t xml:space="preserve"> </w:t>
            </w:r>
            <w:r w:rsidR="009016DD">
              <w:rPr>
                <w:rFonts w:ascii="Arial" w:hAnsi="Arial" w:cs="Arial"/>
                <w:color w:val="000000" w:themeColor="text1"/>
              </w:rPr>
              <w:lastRenderedPageBreak/>
              <w:t xml:space="preserve">sometió a votación el Proyecto de Orden del Día. </w:t>
            </w:r>
          </w:p>
          <w:p w:rsidR="007C03DD" w:rsidRDefault="009016DD" w:rsidP="00785AD5">
            <w:pPr>
              <w:spacing w:line="276" w:lineRule="auto"/>
              <w:jc w:val="both"/>
              <w:rPr>
                <w:rFonts w:ascii="Arial" w:hAnsi="Arial" w:cs="Arial"/>
                <w:color w:val="000000" w:themeColor="text1"/>
              </w:rPr>
            </w:pPr>
            <w:r>
              <w:rPr>
                <w:rFonts w:ascii="Arial" w:hAnsi="Arial" w:cs="Arial"/>
                <w:color w:val="000000" w:themeColor="text1"/>
              </w:rPr>
              <w:t xml:space="preserve">Acuerdo se aprobó por unanimidad </w:t>
            </w:r>
            <w:r w:rsidR="00770FE0">
              <w:rPr>
                <w:rFonts w:ascii="Arial" w:hAnsi="Arial" w:cs="Arial"/>
                <w:color w:val="000000" w:themeColor="text1"/>
              </w:rPr>
              <w:t xml:space="preserve">de las presentes </w:t>
            </w:r>
            <w:r>
              <w:rPr>
                <w:rFonts w:ascii="Arial" w:hAnsi="Arial" w:cs="Arial"/>
                <w:color w:val="000000" w:themeColor="text1"/>
              </w:rPr>
              <w:t>el Proyecto de Orden del Día</w:t>
            </w:r>
          </w:p>
          <w:p w:rsidR="007C03DD" w:rsidRDefault="007C03DD" w:rsidP="00785AD5">
            <w:pPr>
              <w:spacing w:line="276" w:lineRule="auto"/>
              <w:jc w:val="both"/>
              <w:rPr>
                <w:rFonts w:ascii="Arial" w:hAnsi="Arial" w:cs="Arial"/>
                <w:color w:val="000000" w:themeColor="text1"/>
              </w:rPr>
            </w:pPr>
          </w:p>
          <w:p w:rsidR="00E220FA" w:rsidRPr="008D7102" w:rsidRDefault="00FF00F7" w:rsidP="00785AD5">
            <w:pPr>
              <w:spacing w:line="276" w:lineRule="auto"/>
              <w:jc w:val="both"/>
              <w:rPr>
                <w:rFonts w:ascii="Arial" w:hAnsi="Arial" w:cs="Arial"/>
                <w:b/>
                <w:color w:val="000000" w:themeColor="text1"/>
              </w:rPr>
            </w:pPr>
            <w:r>
              <w:rPr>
                <w:rFonts w:ascii="Arial" w:hAnsi="Arial" w:cs="Arial"/>
                <w:b/>
                <w:color w:val="000000" w:themeColor="text1"/>
              </w:rPr>
              <w:t>Tercero</w:t>
            </w:r>
            <w:r w:rsidR="004D3B69">
              <w:rPr>
                <w:rFonts w:ascii="Arial" w:hAnsi="Arial" w:cs="Arial"/>
                <w:b/>
                <w:color w:val="000000" w:themeColor="text1"/>
              </w:rPr>
              <w:t>.</w:t>
            </w:r>
            <w:r w:rsidR="008D7102" w:rsidRPr="008D7102">
              <w:rPr>
                <w:rFonts w:ascii="Arial" w:hAnsi="Arial" w:cs="Arial"/>
                <w:b/>
                <w:color w:val="000000" w:themeColor="text1"/>
              </w:rPr>
              <w:t xml:space="preserve"> </w:t>
            </w:r>
          </w:p>
          <w:p w:rsidR="008D7102" w:rsidRDefault="008D7102" w:rsidP="00785AD5">
            <w:pPr>
              <w:spacing w:line="276" w:lineRule="auto"/>
              <w:jc w:val="both"/>
              <w:rPr>
                <w:rFonts w:ascii="Arial" w:hAnsi="Arial" w:cs="Arial"/>
                <w:color w:val="000000" w:themeColor="text1"/>
              </w:rPr>
            </w:pPr>
          </w:p>
          <w:p w:rsidR="007B10E3" w:rsidRDefault="008D7102" w:rsidP="00785AD5">
            <w:pPr>
              <w:spacing w:line="276" w:lineRule="auto"/>
              <w:jc w:val="both"/>
              <w:rPr>
                <w:rFonts w:ascii="Arial" w:hAnsi="Arial" w:cs="Arial"/>
              </w:rPr>
            </w:pPr>
            <w:r w:rsidRPr="008D7102">
              <w:rPr>
                <w:rFonts w:ascii="Arial" w:hAnsi="Arial" w:cs="Arial"/>
              </w:rPr>
              <w:t>Análisis y aprobación en su caso del Acta de Sesión celebra</w:t>
            </w:r>
            <w:r w:rsidR="00CF76F1">
              <w:rPr>
                <w:rFonts w:ascii="Arial" w:hAnsi="Arial" w:cs="Arial"/>
              </w:rPr>
              <w:t>da el 23</w:t>
            </w:r>
            <w:r w:rsidR="00CC00ED">
              <w:rPr>
                <w:rFonts w:ascii="Arial" w:hAnsi="Arial" w:cs="Arial"/>
              </w:rPr>
              <w:t xml:space="preserve"> de</w:t>
            </w:r>
            <w:r w:rsidR="00122252">
              <w:rPr>
                <w:rFonts w:ascii="Arial" w:hAnsi="Arial" w:cs="Arial"/>
              </w:rPr>
              <w:t xml:space="preserve"> </w:t>
            </w:r>
            <w:r w:rsidR="00CF76F1">
              <w:rPr>
                <w:rFonts w:ascii="Arial" w:hAnsi="Arial" w:cs="Arial"/>
              </w:rPr>
              <w:t>enero del 2018</w:t>
            </w:r>
            <w:r w:rsidR="00495817">
              <w:rPr>
                <w:rFonts w:ascii="Arial" w:hAnsi="Arial" w:cs="Arial"/>
              </w:rPr>
              <w:t>.</w:t>
            </w:r>
            <w:r w:rsidR="004D3B69">
              <w:rPr>
                <w:rFonts w:ascii="Arial" w:hAnsi="Arial" w:cs="Arial"/>
              </w:rPr>
              <w:t xml:space="preserve"> Se aprobó por unanimidad </w:t>
            </w:r>
            <w:r w:rsidR="00770FE0">
              <w:rPr>
                <w:rFonts w:ascii="Arial" w:hAnsi="Arial" w:cs="Arial"/>
              </w:rPr>
              <w:t xml:space="preserve">de las presentes </w:t>
            </w:r>
            <w:r w:rsidR="004D3B69">
              <w:rPr>
                <w:rFonts w:ascii="Arial" w:hAnsi="Arial" w:cs="Arial"/>
              </w:rPr>
              <w:t>la dispensa de la lectura del Acta y se sometió a votación la aprobación de la misma.</w:t>
            </w:r>
          </w:p>
          <w:p w:rsidR="008D7102" w:rsidRDefault="004D3B69" w:rsidP="00785AD5">
            <w:pPr>
              <w:spacing w:line="276" w:lineRule="auto"/>
              <w:jc w:val="both"/>
              <w:rPr>
                <w:rFonts w:ascii="Arial" w:hAnsi="Arial" w:cs="Arial"/>
              </w:rPr>
            </w:pPr>
            <w:r>
              <w:rPr>
                <w:rFonts w:ascii="Arial" w:hAnsi="Arial" w:cs="Arial"/>
              </w:rPr>
              <w:t xml:space="preserve"> </w:t>
            </w:r>
          </w:p>
          <w:p w:rsidR="009016DD" w:rsidRPr="00932F2B" w:rsidRDefault="004D3B69" w:rsidP="00785AD5">
            <w:pPr>
              <w:spacing w:line="276" w:lineRule="auto"/>
              <w:jc w:val="both"/>
              <w:rPr>
                <w:rFonts w:ascii="Arial" w:hAnsi="Arial" w:cs="Arial"/>
              </w:rPr>
            </w:pPr>
            <w:r>
              <w:rPr>
                <w:rFonts w:ascii="Arial" w:hAnsi="Arial" w:cs="Arial"/>
              </w:rPr>
              <w:t xml:space="preserve">Acuerdo. Se aprobó por unanimidad </w:t>
            </w:r>
            <w:r w:rsidR="00770FE0">
              <w:rPr>
                <w:rFonts w:ascii="Arial" w:hAnsi="Arial" w:cs="Arial"/>
              </w:rPr>
              <w:t xml:space="preserve">de las presentes </w:t>
            </w:r>
            <w:r>
              <w:rPr>
                <w:rFonts w:ascii="Arial" w:hAnsi="Arial" w:cs="Arial"/>
              </w:rPr>
              <w:t xml:space="preserve">el </w:t>
            </w:r>
            <w:r w:rsidR="00CC00ED">
              <w:rPr>
                <w:rFonts w:ascii="Arial" w:hAnsi="Arial" w:cs="Arial"/>
              </w:rPr>
              <w:t xml:space="preserve">Acta de </w:t>
            </w:r>
            <w:r w:rsidR="00122252">
              <w:rPr>
                <w:rFonts w:ascii="Arial" w:hAnsi="Arial" w:cs="Arial"/>
              </w:rPr>
              <w:t>S</w:t>
            </w:r>
            <w:r w:rsidR="00CF76F1">
              <w:rPr>
                <w:rFonts w:ascii="Arial" w:hAnsi="Arial" w:cs="Arial"/>
              </w:rPr>
              <w:t>esión celebrada el 23</w:t>
            </w:r>
            <w:r w:rsidR="007B10E3">
              <w:rPr>
                <w:rFonts w:ascii="Arial" w:hAnsi="Arial" w:cs="Arial"/>
              </w:rPr>
              <w:t xml:space="preserve"> de </w:t>
            </w:r>
            <w:r w:rsidR="00CF76F1">
              <w:rPr>
                <w:rFonts w:ascii="Arial" w:hAnsi="Arial" w:cs="Arial"/>
              </w:rPr>
              <w:t>enero del 2018</w:t>
            </w:r>
            <w:r w:rsidRPr="008D7102">
              <w:rPr>
                <w:rFonts w:ascii="Arial" w:hAnsi="Arial" w:cs="Arial"/>
              </w:rPr>
              <w:t xml:space="preserve">. </w:t>
            </w:r>
            <w:r>
              <w:rPr>
                <w:rFonts w:ascii="Arial" w:hAnsi="Arial" w:cs="Arial"/>
              </w:rPr>
              <w:t xml:space="preserve"> </w:t>
            </w:r>
          </w:p>
          <w:p w:rsidR="009016DD" w:rsidRPr="00A04996" w:rsidRDefault="009016DD" w:rsidP="00785AD5">
            <w:pPr>
              <w:spacing w:line="276" w:lineRule="auto"/>
              <w:jc w:val="both"/>
              <w:rPr>
                <w:rFonts w:ascii="Arial" w:hAnsi="Arial" w:cs="Arial"/>
                <w:color w:val="000000" w:themeColor="text1"/>
              </w:rPr>
            </w:pPr>
          </w:p>
        </w:tc>
      </w:tr>
      <w:tr w:rsidR="00400C26" w:rsidRPr="00DE37F4" w:rsidTr="00A04996">
        <w:trPr>
          <w:trHeight w:val="266"/>
        </w:trPr>
        <w:tc>
          <w:tcPr>
            <w:tcW w:w="9923" w:type="dxa"/>
            <w:gridSpan w:val="4"/>
            <w:shd w:val="clear" w:color="auto" w:fill="BFBFBF" w:themeFill="background1" w:themeFillShade="BF"/>
            <w:vAlign w:val="center"/>
          </w:tcPr>
          <w:p w:rsidR="00400C26" w:rsidRPr="00A04996" w:rsidRDefault="00400C26" w:rsidP="00785AD5">
            <w:pPr>
              <w:spacing w:line="276" w:lineRule="auto"/>
              <w:jc w:val="center"/>
              <w:rPr>
                <w:rFonts w:ascii="Arial" w:hAnsi="Arial" w:cs="Arial"/>
                <w:color w:val="000000" w:themeColor="text1"/>
                <w:lang w:val="es-MX"/>
              </w:rPr>
            </w:pPr>
            <w:r w:rsidRPr="00A04996">
              <w:rPr>
                <w:rFonts w:ascii="Arial" w:hAnsi="Arial" w:cs="Arial"/>
                <w:b/>
                <w:color w:val="000000" w:themeColor="text1"/>
                <w:lang w:val="es-MX"/>
              </w:rPr>
              <w:lastRenderedPageBreak/>
              <w:t>Informe</w:t>
            </w:r>
          </w:p>
        </w:tc>
      </w:tr>
      <w:tr w:rsidR="00400C26" w:rsidRPr="00DE37F4" w:rsidTr="0077760E">
        <w:trPr>
          <w:trHeight w:val="491"/>
        </w:trPr>
        <w:tc>
          <w:tcPr>
            <w:tcW w:w="9923" w:type="dxa"/>
            <w:gridSpan w:val="4"/>
            <w:vAlign w:val="center"/>
          </w:tcPr>
          <w:p w:rsidR="00632C1F" w:rsidRDefault="00632C1F" w:rsidP="00785AD5">
            <w:pPr>
              <w:spacing w:line="276" w:lineRule="auto"/>
              <w:jc w:val="both"/>
              <w:rPr>
                <w:rFonts w:ascii="Arial" w:hAnsi="Arial" w:cs="Arial"/>
                <w:color w:val="000000" w:themeColor="text1"/>
                <w:lang w:val="es-ES_tradnl"/>
              </w:rPr>
            </w:pPr>
          </w:p>
          <w:p w:rsidR="00CF76F1" w:rsidRDefault="00CF76F1" w:rsidP="00CF76F1">
            <w:pPr>
              <w:rPr>
                <w:rFonts w:ascii="Arial" w:hAnsi="Arial" w:cs="Arial"/>
                <w:b/>
              </w:rPr>
            </w:pPr>
            <w:r>
              <w:rPr>
                <w:rFonts w:ascii="Arial" w:hAnsi="Arial" w:cs="Arial"/>
                <w:b/>
              </w:rPr>
              <w:t>Punto 4</w:t>
            </w:r>
            <w:r w:rsidRPr="003A2BCF">
              <w:rPr>
                <w:rFonts w:ascii="Arial" w:hAnsi="Arial" w:cs="Arial"/>
                <w:b/>
              </w:rPr>
              <w:t xml:space="preserve">. </w:t>
            </w:r>
            <w:proofErr w:type="spellStart"/>
            <w:r w:rsidRPr="003A2BCF">
              <w:rPr>
                <w:rFonts w:ascii="Arial" w:hAnsi="Arial" w:cs="Arial"/>
                <w:b/>
              </w:rPr>
              <w:t>Numeralia</w:t>
            </w:r>
            <w:proofErr w:type="spellEnd"/>
            <w:r w:rsidRPr="003A2BCF">
              <w:rPr>
                <w:rFonts w:ascii="Arial" w:hAnsi="Arial" w:cs="Arial"/>
                <w:b/>
              </w:rPr>
              <w:t xml:space="preserve"> de Candidatas y Mujeres Electas en el Proceso Electoral Local 2017-2018</w:t>
            </w:r>
            <w:r>
              <w:rPr>
                <w:rFonts w:ascii="Arial" w:hAnsi="Arial" w:cs="Arial"/>
                <w:b/>
              </w:rPr>
              <w:t xml:space="preserve">. </w:t>
            </w:r>
          </w:p>
          <w:p w:rsidR="00E543BC" w:rsidRDefault="00E543BC" w:rsidP="00E543BC">
            <w:pPr>
              <w:spacing w:line="276" w:lineRule="auto"/>
              <w:jc w:val="both"/>
              <w:rPr>
                <w:rFonts w:ascii="Arial" w:hAnsi="Arial" w:cs="Arial"/>
                <w:b/>
              </w:rPr>
            </w:pPr>
          </w:p>
          <w:p w:rsidR="00122252" w:rsidRDefault="00CF76F1" w:rsidP="003D1907">
            <w:pPr>
              <w:spacing w:line="276" w:lineRule="auto"/>
              <w:jc w:val="both"/>
              <w:rPr>
                <w:rFonts w:ascii="Arial" w:hAnsi="Arial" w:cs="Arial"/>
              </w:rPr>
            </w:pPr>
            <w:r>
              <w:rPr>
                <w:rFonts w:ascii="Arial" w:hAnsi="Arial" w:cs="Arial"/>
              </w:rPr>
              <w:t>L</w:t>
            </w:r>
            <w:r w:rsidR="003D1907" w:rsidRPr="003D1907">
              <w:rPr>
                <w:rFonts w:ascii="Arial" w:hAnsi="Arial" w:cs="Arial"/>
              </w:rPr>
              <w:t>a Consejera Mtra. Brenda Mora Aguilera</w:t>
            </w:r>
            <w:r w:rsidR="00B83E27">
              <w:rPr>
                <w:rFonts w:ascii="Arial" w:hAnsi="Arial" w:cs="Arial"/>
              </w:rPr>
              <w:t>.</w:t>
            </w:r>
            <w:r w:rsidR="003D1907" w:rsidRPr="003D1907">
              <w:rPr>
                <w:rFonts w:ascii="Arial" w:hAnsi="Arial" w:cs="Arial"/>
              </w:rPr>
              <w:t xml:space="preserve"> </w:t>
            </w:r>
            <w:proofErr w:type="gramStart"/>
            <w:r w:rsidR="00D303E9">
              <w:rPr>
                <w:rFonts w:ascii="Arial" w:hAnsi="Arial" w:cs="Arial"/>
              </w:rPr>
              <w:t>presentó</w:t>
            </w:r>
            <w:proofErr w:type="gramEnd"/>
            <w:r w:rsidR="00D303E9">
              <w:rPr>
                <w:rFonts w:ascii="Arial" w:hAnsi="Arial" w:cs="Arial"/>
              </w:rPr>
              <w:t xml:space="preserve"> de manera breve la </w:t>
            </w:r>
            <w:proofErr w:type="spellStart"/>
            <w:r w:rsidR="00D303E9">
              <w:rPr>
                <w:rFonts w:ascii="Arial" w:hAnsi="Arial" w:cs="Arial"/>
              </w:rPr>
              <w:t>numeralia</w:t>
            </w:r>
            <w:proofErr w:type="spellEnd"/>
            <w:r w:rsidR="00D303E9">
              <w:rPr>
                <w:rFonts w:ascii="Arial" w:hAnsi="Arial" w:cs="Arial"/>
              </w:rPr>
              <w:t xml:space="preserve"> de mujeres electas del Proceso Electoral Local 2017-2018. Explicó</w:t>
            </w:r>
            <w:r>
              <w:rPr>
                <w:rFonts w:ascii="Arial" w:hAnsi="Arial" w:cs="Arial"/>
              </w:rPr>
              <w:t xml:space="preserve"> las acciones </w:t>
            </w:r>
            <w:r w:rsidR="00AD7747">
              <w:rPr>
                <w:rFonts w:ascii="Arial" w:hAnsi="Arial" w:cs="Arial"/>
              </w:rPr>
              <w:t xml:space="preserve">afirmativas </w:t>
            </w:r>
            <w:r w:rsidR="00D303E9">
              <w:rPr>
                <w:rFonts w:ascii="Arial" w:hAnsi="Arial" w:cs="Arial"/>
              </w:rPr>
              <w:t xml:space="preserve">que el Consejo General del  Instituto Electoral del Estado de Zacatecas implementó para garantizar la paridad </w:t>
            </w:r>
            <w:r w:rsidR="00AD7747">
              <w:rPr>
                <w:rFonts w:ascii="Arial" w:hAnsi="Arial" w:cs="Arial"/>
              </w:rPr>
              <w:t xml:space="preserve">en la integración de la Legislatura Local y Ayuntamientos, en los que se equilibró mediante la asignación de los cargos por representación proporcional </w:t>
            </w:r>
            <w:r w:rsidR="00373B02">
              <w:rPr>
                <w:rFonts w:ascii="Arial" w:hAnsi="Arial" w:cs="Arial"/>
              </w:rPr>
              <w:t xml:space="preserve">la relación de hombres y mujeres. Resultando así 10 mujeres diputadas por RP y lo mismo en la asignación de las regidurías RP en los Ayuntamientos, con el objeto de que los órganos de representación se conformaran lo más paritariamente posible.  Mencionó que en el momento existían impugnaciones respecto de la medida adoptada por el Instituto y se encontraban a la espera de la resolución por parte del Tribunal de Justicia Electoral del Estado de Zacatecas. </w:t>
            </w:r>
          </w:p>
          <w:p w:rsidR="00373B02" w:rsidRDefault="00373B02" w:rsidP="003D1907">
            <w:pPr>
              <w:spacing w:line="276" w:lineRule="auto"/>
              <w:jc w:val="both"/>
              <w:rPr>
                <w:rFonts w:ascii="Arial" w:hAnsi="Arial" w:cs="Arial"/>
              </w:rPr>
            </w:pPr>
          </w:p>
          <w:p w:rsidR="00373B02" w:rsidRPr="003D1907" w:rsidRDefault="00373B02" w:rsidP="003D1907">
            <w:pPr>
              <w:spacing w:line="276" w:lineRule="auto"/>
              <w:jc w:val="both"/>
              <w:rPr>
                <w:rFonts w:ascii="Arial" w:hAnsi="Arial" w:cs="Arial"/>
              </w:rPr>
            </w:pPr>
            <w:r>
              <w:rPr>
                <w:rFonts w:ascii="Arial" w:hAnsi="Arial" w:cs="Arial"/>
              </w:rPr>
              <w:t xml:space="preserve">La Dra. Alicia </w:t>
            </w:r>
            <w:proofErr w:type="spellStart"/>
            <w:r>
              <w:rPr>
                <w:rFonts w:ascii="Arial" w:hAnsi="Arial" w:cs="Arial"/>
              </w:rPr>
              <w:t>Villlaneda</w:t>
            </w:r>
            <w:proofErr w:type="spellEnd"/>
            <w:r>
              <w:rPr>
                <w:rFonts w:ascii="Arial" w:hAnsi="Arial" w:cs="Arial"/>
              </w:rPr>
              <w:t xml:space="preserve"> </w:t>
            </w:r>
            <w:r w:rsidR="00B83E27">
              <w:rPr>
                <w:rFonts w:ascii="Arial" w:hAnsi="Arial" w:cs="Arial"/>
              </w:rPr>
              <w:t xml:space="preserve">González, Secretaria Técnica presentó la </w:t>
            </w:r>
            <w:proofErr w:type="spellStart"/>
            <w:r w:rsidR="00B83E27">
              <w:rPr>
                <w:rFonts w:ascii="Arial" w:hAnsi="Arial" w:cs="Arial"/>
              </w:rPr>
              <w:t>numeralia</w:t>
            </w:r>
            <w:proofErr w:type="spellEnd"/>
            <w:r w:rsidR="00B83E27">
              <w:rPr>
                <w:rFonts w:ascii="Arial" w:hAnsi="Arial" w:cs="Arial"/>
              </w:rPr>
              <w:t xml:space="preserve"> de las mujeres candidatas y electas mediante un </w:t>
            </w:r>
            <w:proofErr w:type="spellStart"/>
            <w:r w:rsidR="00B83E27">
              <w:rPr>
                <w:rFonts w:ascii="Arial" w:hAnsi="Arial" w:cs="Arial"/>
              </w:rPr>
              <w:t>power</w:t>
            </w:r>
            <w:proofErr w:type="spellEnd"/>
            <w:r w:rsidR="00B83E27">
              <w:rPr>
                <w:rFonts w:ascii="Arial" w:hAnsi="Arial" w:cs="Arial"/>
              </w:rPr>
              <w:t xml:space="preserve"> </w:t>
            </w:r>
            <w:proofErr w:type="spellStart"/>
            <w:r w:rsidR="00B83E27">
              <w:rPr>
                <w:rFonts w:ascii="Arial" w:hAnsi="Arial" w:cs="Arial"/>
              </w:rPr>
              <w:t>point</w:t>
            </w:r>
            <w:proofErr w:type="spellEnd"/>
            <w:r w:rsidR="00F47CCC">
              <w:rPr>
                <w:rFonts w:ascii="Arial" w:hAnsi="Arial" w:cs="Arial"/>
              </w:rPr>
              <w:t>. Se presentó desagregado por género las candidaturas en diputaciones y Ayuntamientos. L</w:t>
            </w:r>
            <w:r w:rsidR="00B83E27">
              <w:rPr>
                <w:rFonts w:ascii="Arial" w:hAnsi="Arial" w:cs="Arial"/>
              </w:rPr>
              <w:t xml:space="preserve">a integración por género </w:t>
            </w:r>
            <w:r w:rsidR="00F47CCC">
              <w:rPr>
                <w:rFonts w:ascii="Arial" w:hAnsi="Arial" w:cs="Arial"/>
              </w:rPr>
              <w:t xml:space="preserve">y por principio de representación </w:t>
            </w:r>
            <w:r w:rsidR="009D66C2">
              <w:rPr>
                <w:rFonts w:ascii="Arial" w:hAnsi="Arial" w:cs="Arial"/>
              </w:rPr>
              <w:t xml:space="preserve">de </w:t>
            </w:r>
            <w:r w:rsidR="00F47CCC">
              <w:rPr>
                <w:rFonts w:ascii="Arial" w:hAnsi="Arial" w:cs="Arial"/>
              </w:rPr>
              <w:t>cada uno de los cargos electos</w:t>
            </w:r>
            <w:r w:rsidR="009D66C2">
              <w:rPr>
                <w:rFonts w:ascii="Arial" w:hAnsi="Arial" w:cs="Arial"/>
              </w:rPr>
              <w:t xml:space="preserve"> para el periodo 2018-2021</w:t>
            </w:r>
            <w:r w:rsidR="00F47CCC">
              <w:rPr>
                <w:rFonts w:ascii="Arial" w:hAnsi="Arial" w:cs="Arial"/>
              </w:rPr>
              <w:t xml:space="preserve">. Resultando un total de </w:t>
            </w:r>
            <w:r w:rsidR="009D66C2">
              <w:rPr>
                <w:rFonts w:ascii="Arial" w:hAnsi="Arial" w:cs="Arial"/>
              </w:rPr>
              <w:t>15 mujeres diputadas, 15 presidentas municipales</w:t>
            </w:r>
            <w:r w:rsidR="00CA60B2">
              <w:rPr>
                <w:rFonts w:ascii="Arial" w:hAnsi="Arial" w:cs="Arial"/>
              </w:rPr>
              <w:t xml:space="preserve">, 43 síndicas y 284 mujeres regidoras, </w:t>
            </w:r>
            <w:r w:rsidR="009D66C2">
              <w:rPr>
                <w:rFonts w:ascii="Arial" w:hAnsi="Arial" w:cs="Arial"/>
              </w:rPr>
              <w:t xml:space="preserve">un total de 342 mujeres </w:t>
            </w:r>
            <w:r w:rsidR="00CA60B2">
              <w:rPr>
                <w:rFonts w:ascii="Arial" w:hAnsi="Arial" w:cs="Arial"/>
              </w:rPr>
              <w:t xml:space="preserve">(52%) </w:t>
            </w:r>
            <w:r w:rsidR="009D66C2">
              <w:rPr>
                <w:rFonts w:ascii="Arial" w:hAnsi="Arial" w:cs="Arial"/>
              </w:rPr>
              <w:t xml:space="preserve">integrantes de Ayuntamientos </w:t>
            </w:r>
            <w:r w:rsidR="00CA60B2">
              <w:rPr>
                <w:rFonts w:ascii="Arial" w:hAnsi="Arial" w:cs="Arial"/>
              </w:rPr>
              <w:t xml:space="preserve">respecto de 317 hombres (48%). </w:t>
            </w:r>
          </w:p>
          <w:p w:rsidR="001941F6" w:rsidRDefault="006711AC" w:rsidP="001941F6">
            <w:pPr>
              <w:spacing w:line="276" w:lineRule="auto"/>
              <w:jc w:val="both"/>
              <w:rPr>
                <w:rFonts w:ascii="Arial" w:hAnsi="Arial" w:cs="Arial"/>
                <w:color w:val="000000" w:themeColor="text1"/>
                <w:lang w:val="es-MX"/>
              </w:rPr>
            </w:pPr>
            <w:r>
              <w:rPr>
                <w:rFonts w:ascii="Arial" w:hAnsi="Arial" w:cs="Arial"/>
                <w:color w:val="000000" w:themeColor="text1"/>
                <w:lang w:val="es-MX"/>
              </w:rPr>
              <w:t xml:space="preserve"> </w:t>
            </w:r>
          </w:p>
          <w:p w:rsidR="00B710FC" w:rsidRDefault="00AC29C0" w:rsidP="00AC29C0">
            <w:pPr>
              <w:spacing w:after="160" w:line="259" w:lineRule="auto"/>
              <w:jc w:val="both"/>
              <w:rPr>
                <w:rFonts w:ascii="Arial" w:hAnsi="Arial" w:cs="Arial"/>
              </w:rPr>
            </w:pPr>
            <w:r w:rsidRPr="00AC29C0">
              <w:rPr>
                <w:rFonts w:ascii="Arial" w:hAnsi="Arial" w:cs="Arial"/>
                <w:color w:val="000000" w:themeColor="text1"/>
                <w:lang w:val="es-MX"/>
              </w:rPr>
              <w:t xml:space="preserve">La C. Perla </w:t>
            </w:r>
            <w:r w:rsidRPr="00AC29C0">
              <w:rPr>
                <w:rFonts w:ascii="Arial" w:hAnsi="Arial" w:cs="Arial"/>
              </w:rPr>
              <w:t xml:space="preserve">Guadalupe Martínez Delgado / Representante del PRI  hizo la petición a la </w:t>
            </w:r>
            <w:r w:rsidRPr="00AC29C0">
              <w:rPr>
                <w:rFonts w:ascii="Arial" w:hAnsi="Arial" w:cs="Arial"/>
              </w:rPr>
              <w:lastRenderedPageBreak/>
              <w:t xml:space="preserve">Comisión </w:t>
            </w:r>
            <w:r>
              <w:rPr>
                <w:rFonts w:ascii="Arial" w:hAnsi="Arial" w:cs="Arial"/>
              </w:rPr>
              <w:t>para</w:t>
            </w:r>
            <w:r w:rsidRPr="00AC29C0">
              <w:rPr>
                <w:rFonts w:ascii="Arial" w:hAnsi="Arial" w:cs="Arial"/>
              </w:rPr>
              <w:t xml:space="preserve"> se hiciera un pronunciamiento para que el TRIJEZ juzgara en su actuar</w:t>
            </w:r>
            <w:r w:rsidR="00B710FC">
              <w:rPr>
                <w:rFonts w:ascii="Arial" w:hAnsi="Arial" w:cs="Arial"/>
              </w:rPr>
              <w:t xml:space="preserve"> con perspectiva de género</w:t>
            </w:r>
            <w:r w:rsidRPr="00AC29C0">
              <w:rPr>
                <w:rFonts w:ascii="Arial" w:hAnsi="Arial" w:cs="Arial"/>
              </w:rPr>
              <w:t xml:space="preserve"> respecto a las impugnaciones a la acción afirmativa implementada por el  Consejo General </w:t>
            </w:r>
            <w:r w:rsidR="00B710FC">
              <w:rPr>
                <w:rFonts w:ascii="Arial" w:hAnsi="Arial" w:cs="Arial"/>
              </w:rPr>
              <w:t>para</w:t>
            </w:r>
            <w:r w:rsidRPr="00AC29C0">
              <w:rPr>
                <w:rFonts w:ascii="Arial" w:hAnsi="Arial" w:cs="Arial"/>
              </w:rPr>
              <w:t xml:space="preserve"> la integración paritaria</w:t>
            </w:r>
            <w:r w:rsidR="00B710FC">
              <w:rPr>
                <w:rFonts w:ascii="Arial" w:hAnsi="Arial" w:cs="Arial"/>
              </w:rPr>
              <w:t xml:space="preserve"> de Legislatura y Ayuntamientos.  </w:t>
            </w:r>
          </w:p>
          <w:p w:rsidR="00B710FC" w:rsidRDefault="00B710FC" w:rsidP="00AC29C0">
            <w:pPr>
              <w:spacing w:after="160" w:line="259" w:lineRule="auto"/>
              <w:jc w:val="both"/>
              <w:rPr>
                <w:rFonts w:ascii="Arial" w:hAnsi="Arial" w:cs="Arial"/>
              </w:rPr>
            </w:pPr>
            <w:r>
              <w:rPr>
                <w:rFonts w:ascii="Arial" w:hAnsi="Arial" w:cs="Arial"/>
              </w:rPr>
              <w:t xml:space="preserve">Las Consejeras Vocales de la Comisión y el Secretario Ejecutivo tomaron la palabra para precisar que </w:t>
            </w:r>
            <w:r w:rsidR="003C5DCE">
              <w:rPr>
                <w:rFonts w:ascii="Arial" w:hAnsi="Arial" w:cs="Arial"/>
              </w:rPr>
              <w:t xml:space="preserve">el Instituto no podría hacer dicho pronunciamiento. Mencionaron que a través de la figura de </w:t>
            </w:r>
            <w:proofErr w:type="spellStart"/>
            <w:r w:rsidR="003C5DCE" w:rsidRPr="00651EF2">
              <w:rPr>
                <w:rFonts w:ascii="Arial" w:hAnsi="Arial" w:cs="Arial"/>
                <w:i/>
              </w:rPr>
              <w:t>amicus</w:t>
            </w:r>
            <w:proofErr w:type="spellEnd"/>
            <w:r w:rsidR="003C5DCE" w:rsidRPr="00651EF2">
              <w:rPr>
                <w:rFonts w:ascii="Arial" w:hAnsi="Arial" w:cs="Arial"/>
                <w:i/>
              </w:rPr>
              <w:t xml:space="preserve"> </w:t>
            </w:r>
            <w:proofErr w:type="spellStart"/>
            <w:r w:rsidR="003C5DCE" w:rsidRPr="00651EF2">
              <w:rPr>
                <w:rFonts w:ascii="Arial" w:hAnsi="Arial" w:cs="Arial"/>
                <w:i/>
              </w:rPr>
              <w:t>curiae</w:t>
            </w:r>
            <w:proofErr w:type="spellEnd"/>
            <w:r w:rsidR="003C5DCE">
              <w:rPr>
                <w:rFonts w:ascii="Arial" w:hAnsi="Arial" w:cs="Arial"/>
                <w:i/>
              </w:rPr>
              <w:t xml:space="preserve"> </w:t>
            </w:r>
            <w:r w:rsidR="003C5DCE" w:rsidRPr="003C5DCE">
              <w:rPr>
                <w:rFonts w:ascii="Arial" w:hAnsi="Arial" w:cs="Arial"/>
              </w:rPr>
              <w:t xml:space="preserve">las </w:t>
            </w:r>
            <w:r w:rsidR="003C5DCE">
              <w:rPr>
                <w:rFonts w:ascii="Arial" w:hAnsi="Arial" w:cs="Arial"/>
              </w:rPr>
              <w:t xml:space="preserve">mujeres </w:t>
            </w:r>
            <w:r w:rsidR="00E21356">
              <w:rPr>
                <w:rFonts w:ascii="Arial" w:hAnsi="Arial" w:cs="Arial"/>
              </w:rPr>
              <w:t xml:space="preserve">integrantes </w:t>
            </w:r>
            <w:r w:rsidR="003C5DCE">
              <w:rPr>
                <w:rFonts w:ascii="Arial" w:hAnsi="Arial" w:cs="Arial"/>
              </w:rPr>
              <w:t xml:space="preserve">de las OSC </w:t>
            </w:r>
            <w:r w:rsidR="00E21356">
              <w:rPr>
                <w:rFonts w:ascii="Arial" w:hAnsi="Arial" w:cs="Arial"/>
              </w:rPr>
              <w:t xml:space="preserve">podrían hacer dicho pronunciamiento al TRIJEZ. </w:t>
            </w:r>
          </w:p>
          <w:p w:rsidR="00E21356" w:rsidRDefault="00E21356" w:rsidP="00AC29C0">
            <w:pPr>
              <w:spacing w:after="160" w:line="259" w:lineRule="auto"/>
              <w:jc w:val="both"/>
              <w:rPr>
                <w:rFonts w:ascii="Arial" w:hAnsi="Arial" w:cs="Arial"/>
              </w:rPr>
            </w:pPr>
          </w:p>
          <w:p w:rsidR="00E21356" w:rsidRPr="00E21356" w:rsidRDefault="00E21356" w:rsidP="00E21356">
            <w:pPr>
              <w:ind w:left="705" w:hanging="705"/>
              <w:jc w:val="both"/>
              <w:rPr>
                <w:rFonts w:ascii="Arial" w:hAnsi="Arial" w:cs="Arial"/>
                <w:b/>
              </w:rPr>
            </w:pPr>
            <w:r w:rsidRPr="00E21356">
              <w:rPr>
                <w:rFonts w:ascii="Arial" w:hAnsi="Arial" w:cs="Arial"/>
                <w:b/>
              </w:rPr>
              <w:t xml:space="preserve">Punto 5. Violencia Política por Razón de Género en el Proceso Electoral Local 2017-2018. </w:t>
            </w:r>
          </w:p>
          <w:p w:rsidR="00E21356" w:rsidRPr="00D62226" w:rsidRDefault="00E21356" w:rsidP="00E21356">
            <w:pPr>
              <w:jc w:val="both"/>
              <w:rPr>
                <w:rFonts w:ascii="Arial" w:hAnsi="Arial" w:cs="Arial"/>
              </w:rPr>
            </w:pPr>
          </w:p>
          <w:p w:rsidR="00E21356" w:rsidRPr="00D62226" w:rsidRDefault="00E21356" w:rsidP="00707B94">
            <w:pPr>
              <w:pStyle w:val="Prrafodelista"/>
              <w:numPr>
                <w:ilvl w:val="0"/>
                <w:numId w:val="47"/>
              </w:numPr>
              <w:jc w:val="both"/>
              <w:rPr>
                <w:rFonts w:ascii="Arial" w:hAnsi="Arial" w:cs="Arial"/>
              </w:rPr>
            </w:pPr>
            <w:r w:rsidRPr="00D62226">
              <w:rPr>
                <w:rFonts w:ascii="Arial" w:hAnsi="Arial" w:cs="Arial"/>
              </w:rPr>
              <w:t xml:space="preserve">Monitoreo de medios masivos de comunicación en proceso electoral. </w:t>
            </w:r>
          </w:p>
          <w:p w:rsidR="00E21356" w:rsidRPr="00D62226" w:rsidRDefault="00E21356" w:rsidP="00E21356">
            <w:pPr>
              <w:pStyle w:val="Prrafodelista"/>
              <w:ind w:left="1773"/>
              <w:jc w:val="both"/>
              <w:rPr>
                <w:rFonts w:ascii="Arial" w:hAnsi="Arial" w:cs="Arial"/>
              </w:rPr>
            </w:pPr>
          </w:p>
          <w:p w:rsidR="00E21356" w:rsidRPr="00D62226" w:rsidRDefault="00E21356" w:rsidP="00E21356">
            <w:pPr>
              <w:pStyle w:val="Prrafodelista"/>
              <w:numPr>
                <w:ilvl w:val="0"/>
                <w:numId w:val="45"/>
              </w:numPr>
              <w:ind w:left="1776"/>
              <w:jc w:val="both"/>
              <w:rPr>
                <w:rFonts w:ascii="Arial" w:hAnsi="Arial" w:cs="Arial"/>
              </w:rPr>
            </w:pPr>
            <w:r w:rsidRPr="00D62226">
              <w:rPr>
                <w:rFonts w:ascii="Arial" w:hAnsi="Arial" w:cs="Arial"/>
                <w:i/>
              </w:rPr>
              <w:t>Manual Monitoreo de Medios con Perspectiva de Género. Violencia y Estereotipos de Género en los Medios Masivos de Comunicación</w:t>
            </w:r>
            <w:r w:rsidRPr="00D62226">
              <w:rPr>
                <w:rFonts w:ascii="Arial" w:hAnsi="Arial" w:cs="Arial"/>
              </w:rPr>
              <w:t>. Mayo 2018</w:t>
            </w:r>
          </w:p>
          <w:p w:rsidR="00E21356" w:rsidRDefault="00E21356" w:rsidP="00AC29C0">
            <w:pPr>
              <w:spacing w:after="160" w:line="259" w:lineRule="auto"/>
              <w:jc w:val="both"/>
              <w:rPr>
                <w:rFonts w:ascii="Arial" w:hAnsi="Arial" w:cs="Arial"/>
              </w:rPr>
            </w:pPr>
          </w:p>
          <w:p w:rsidR="00707B94" w:rsidRDefault="00E21356" w:rsidP="00AC29C0">
            <w:pPr>
              <w:spacing w:after="160" w:line="259" w:lineRule="auto"/>
              <w:jc w:val="both"/>
              <w:rPr>
                <w:rFonts w:ascii="Arial" w:hAnsi="Arial" w:cs="Arial"/>
              </w:rPr>
            </w:pPr>
            <w:r>
              <w:rPr>
                <w:rFonts w:ascii="Arial" w:hAnsi="Arial" w:cs="Arial"/>
              </w:rPr>
              <w:t xml:space="preserve">La Dra. Alicia </w:t>
            </w:r>
            <w:proofErr w:type="spellStart"/>
            <w:r>
              <w:rPr>
                <w:rFonts w:ascii="Arial" w:hAnsi="Arial" w:cs="Arial"/>
              </w:rPr>
              <w:t>Villlaneda</w:t>
            </w:r>
            <w:proofErr w:type="spellEnd"/>
            <w:r>
              <w:rPr>
                <w:rFonts w:ascii="Arial" w:hAnsi="Arial" w:cs="Arial"/>
              </w:rPr>
              <w:t xml:space="preserve"> González, presentó el</w:t>
            </w:r>
            <w:r w:rsidR="009A02AB">
              <w:rPr>
                <w:rFonts w:ascii="Arial" w:hAnsi="Arial" w:cs="Arial"/>
              </w:rPr>
              <w:t xml:space="preserve"> </w:t>
            </w:r>
            <w:r w:rsidR="009A02AB" w:rsidRPr="009A02AB">
              <w:rPr>
                <w:rFonts w:ascii="Arial" w:hAnsi="Arial" w:cs="Arial"/>
                <w:i/>
              </w:rPr>
              <w:t>Manual de Monitoreo de Medios con Perspectiva de Género. Violencia y Estereotipos de Género en los Medios Masivos de Comunicación</w:t>
            </w:r>
            <w:r w:rsidR="009A02AB" w:rsidRPr="009A02AB">
              <w:rPr>
                <w:rFonts w:ascii="Arial" w:hAnsi="Arial" w:cs="Arial"/>
              </w:rPr>
              <w:t xml:space="preserve">. </w:t>
            </w:r>
            <w:r w:rsidR="009A02AB">
              <w:rPr>
                <w:rFonts w:ascii="Arial" w:hAnsi="Arial" w:cs="Arial"/>
              </w:rPr>
              <w:t>D</w:t>
            </w:r>
            <w:r>
              <w:rPr>
                <w:rFonts w:ascii="Arial" w:hAnsi="Arial" w:cs="Arial"/>
              </w:rPr>
              <w:t xml:space="preserve">ocumento que </w:t>
            </w:r>
            <w:r w:rsidR="009A02AB">
              <w:rPr>
                <w:rFonts w:ascii="Arial" w:hAnsi="Arial" w:cs="Arial"/>
              </w:rPr>
              <w:t xml:space="preserve">se elaboró desde la DEPG en mayo 2018 como herramienta y guía para que </w:t>
            </w:r>
            <w:r w:rsidR="004778FE">
              <w:rPr>
                <w:rFonts w:ascii="Arial" w:hAnsi="Arial" w:cs="Arial"/>
              </w:rPr>
              <w:t>la UCS al hacer el monitoreo de medios impresos y de radio</w:t>
            </w:r>
            <w:r w:rsidR="00E05434">
              <w:rPr>
                <w:rFonts w:ascii="Arial" w:hAnsi="Arial" w:cs="Arial"/>
              </w:rPr>
              <w:t xml:space="preserve"> durante el PE 2017-2018</w:t>
            </w:r>
            <w:r w:rsidR="004778FE">
              <w:rPr>
                <w:rFonts w:ascii="Arial" w:hAnsi="Arial" w:cs="Arial"/>
              </w:rPr>
              <w:t xml:space="preserve">, detectarán las notas que constituían </w:t>
            </w:r>
            <w:r w:rsidR="00E05434">
              <w:rPr>
                <w:rFonts w:ascii="Arial" w:hAnsi="Arial" w:cs="Arial"/>
              </w:rPr>
              <w:t xml:space="preserve">posibles actos de violencia política por razones de género.  Se presentaron los resultados de el </w:t>
            </w:r>
            <w:r w:rsidR="00707B94">
              <w:rPr>
                <w:rFonts w:ascii="Arial" w:hAnsi="Arial" w:cs="Arial"/>
              </w:rPr>
              <w:t xml:space="preserve">Monitoreo hecho por la UCS. </w:t>
            </w:r>
          </w:p>
          <w:p w:rsidR="006563EC" w:rsidRDefault="006563EC" w:rsidP="00AC29C0">
            <w:pPr>
              <w:spacing w:after="160" w:line="259" w:lineRule="auto"/>
              <w:jc w:val="both"/>
              <w:rPr>
                <w:rFonts w:ascii="Arial" w:hAnsi="Arial" w:cs="Arial"/>
              </w:rPr>
            </w:pPr>
          </w:p>
          <w:p w:rsidR="00707B94" w:rsidRPr="00D62226" w:rsidRDefault="00707B94" w:rsidP="00707B94">
            <w:pPr>
              <w:ind w:left="1416"/>
              <w:jc w:val="both"/>
              <w:rPr>
                <w:rFonts w:ascii="Arial" w:hAnsi="Arial" w:cs="Arial"/>
              </w:rPr>
            </w:pPr>
            <w:r w:rsidRPr="00D62226">
              <w:rPr>
                <w:rFonts w:ascii="Arial" w:hAnsi="Arial" w:cs="Arial"/>
              </w:rPr>
              <w:t>b) Asesoría y acompañamiento de las quejas presentadas en</w:t>
            </w:r>
            <w:r>
              <w:rPr>
                <w:rFonts w:ascii="Arial" w:hAnsi="Arial" w:cs="Arial"/>
              </w:rPr>
              <w:t xml:space="preserve"> el </w:t>
            </w:r>
            <w:r w:rsidRPr="00D62226">
              <w:rPr>
                <w:rFonts w:ascii="Arial" w:hAnsi="Arial" w:cs="Arial"/>
              </w:rPr>
              <w:t>IEEZ.</w:t>
            </w:r>
          </w:p>
          <w:p w:rsidR="00707B94" w:rsidRPr="00D62226" w:rsidRDefault="00707B94" w:rsidP="00707B94">
            <w:pPr>
              <w:ind w:left="708"/>
              <w:jc w:val="both"/>
              <w:rPr>
                <w:rFonts w:ascii="Arial" w:hAnsi="Arial" w:cs="Arial"/>
              </w:rPr>
            </w:pPr>
          </w:p>
          <w:p w:rsidR="00707B94" w:rsidRPr="00D62226" w:rsidRDefault="00707B94" w:rsidP="00707B94">
            <w:pPr>
              <w:pStyle w:val="Prrafodelista"/>
              <w:numPr>
                <w:ilvl w:val="0"/>
                <w:numId w:val="45"/>
              </w:numPr>
              <w:ind w:left="1776"/>
              <w:jc w:val="both"/>
              <w:rPr>
                <w:rFonts w:ascii="Arial" w:hAnsi="Arial" w:cs="Arial"/>
              </w:rPr>
            </w:pPr>
            <w:r w:rsidRPr="00D62226">
              <w:rPr>
                <w:rFonts w:ascii="Arial" w:hAnsi="Arial" w:cs="Arial"/>
              </w:rPr>
              <w:t xml:space="preserve">Red de Comunicación entre candidatas a cargos de elección popular para darle seguimiento a casos de Violencia Política de Género. Proceso Electoral 2017-2018. INE- OPLES- AMCEE. </w:t>
            </w:r>
          </w:p>
          <w:p w:rsidR="00707B94" w:rsidRDefault="00707B94" w:rsidP="00AC29C0">
            <w:pPr>
              <w:spacing w:after="160" w:line="259" w:lineRule="auto"/>
              <w:jc w:val="both"/>
              <w:rPr>
                <w:rFonts w:ascii="Arial" w:hAnsi="Arial" w:cs="Arial"/>
              </w:rPr>
            </w:pPr>
          </w:p>
          <w:p w:rsidR="00AC29C0" w:rsidRPr="00AC29C0" w:rsidRDefault="00AC29C0" w:rsidP="00AC29C0">
            <w:pPr>
              <w:spacing w:after="160" w:line="259" w:lineRule="auto"/>
              <w:jc w:val="both"/>
              <w:rPr>
                <w:rFonts w:ascii="Arial" w:hAnsi="Arial" w:cs="Arial"/>
              </w:rPr>
            </w:pPr>
            <w:r w:rsidRPr="00AC29C0">
              <w:rPr>
                <w:rFonts w:ascii="Arial" w:hAnsi="Arial" w:cs="Arial"/>
              </w:rPr>
              <w:t xml:space="preserve"> </w:t>
            </w:r>
            <w:r w:rsidR="00707B94">
              <w:rPr>
                <w:rFonts w:ascii="Arial" w:hAnsi="Arial" w:cs="Arial"/>
              </w:rPr>
              <w:t xml:space="preserve">La Mtra. Brenda Mora Aguilera presentó </w:t>
            </w:r>
            <w:r w:rsidR="006563EC">
              <w:rPr>
                <w:rFonts w:ascii="Arial" w:hAnsi="Arial" w:cs="Arial"/>
              </w:rPr>
              <w:t xml:space="preserve">los resultados de la participación del IEEZ a través de la DEPG en la  </w:t>
            </w:r>
            <w:r w:rsidR="006563EC" w:rsidRPr="00D62226">
              <w:rPr>
                <w:rFonts w:ascii="Arial" w:hAnsi="Arial" w:cs="Arial"/>
              </w:rPr>
              <w:t>Red de Comunicación entre candidatas a cargos de elección popular para darle seguimiento a casos de Violencia Política de Género</w:t>
            </w:r>
            <w:r w:rsidR="006563EC">
              <w:rPr>
                <w:rFonts w:ascii="Arial" w:hAnsi="Arial" w:cs="Arial"/>
              </w:rPr>
              <w:t xml:space="preserve">. Red promovida por la Asociación Mexicana de Consejeras Electorales y el INE, en la que participaron los OPLES.  Se recaudaron un total </w:t>
            </w:r>
            <w:r w:rsidR="003A4BE6">
              <w:rPr>
                <w:rFonts w:ascii="Arial" w:hAnsi="Arial" w:cs="Arial"/>
              </w:rPr>
              <w:t xml:space="preserve">de 567 </w:t>
            </w:r>
            <w:r w:rsidR="006563EC">
              <w:rPr>
                <w:rFonts w:ascii="Arial" w:hAnsi="Arial" w:cs="Arial"/>
              </w:rPr>
              <w:t xml:space="preserve">de formatos consentimiento de </w:t>
            </w:r>
            <w:r w:rsidR="003A4BE6">
              <w:rPr>
                <w:rFonts w:ascii="Arial" w:hAnsi="Arial" w:cs="Arial"/>
              </w:rPr>
              <w:t xml:space="preserve">candidatas en Zacatecas a diversos cargos de elección popular. Siendo a nivel nacional el OPLE que más formatos recaudo.  La Dra. Alicia </w:t>
            </w:r>
            <w:proofErr w:type="spellStart"/>
            <w:r w:rsidR="003A4BE6">
              <w:rPr>
                <w:rFonts w:ascii="Arial" w:hAnsi="Arial" w:cs="Arial"/>
              </w:rPr>
              <w:t>Villaneda</w:t>
            </w:r>
            <w:proofErr w:type="spellEnd"/>
            <w:r w:rsidR="003A4BE6">
              <w:rPr>
                <w:rFonts w:ascii="Arial" w:hAnsi="Arial" w:cs="Arial"/>
              </w:rPr>
              <w:t xml:space="preserve"> González presentó la estrategia que se </w:t>
            </w:r>
            <w:r w:rsidR="003A4BE6">
              <w:rPr>
                <w:rFonts w:ascii="Arial" w:hAnsi="Arial" w:cs="Arial"/>
              </w:rPr>
              <w:lastRenderedPageBreak/>
              <w:t>utilizó para recaudar los formatos</w:t>
            </w:r>
            <w:r w:rsidR="00044E07">
              <w:rPr>
                <w:rFonts w:ascii="Arial" w:hAnsi="Arial" w:cs="Arial"/>
              </w:rPr>
              <w:t xml:space="preserve"> y la asesoría que realizó la DEPG a mujeres candidatas respecto del tema</w:t>
            </w:r>
            <w:r w:rsidR="000C3C9E">
              <w:rPr>
                <w:rFonts w:ascii="Arial" w:hAnsi="Arial" w:cs="Arial"/>
              </w:rPr>
              <w:t>.</w:t>
            </w:r>
            <w:r w:rsidR="003A4BE6">
              <w:rPr>
                <w:rFonts w:ascii="Arial" w:hAnsi="Arial" w:cs="Arial"/>
              </w:rPr>
              <w:t xml:space="preserve"> </w:t>
            </w:r>
            <w:r w:rsidR="000C3C9E">
              <w:rPr>
                <w:rFonts w:ascii="Arial" w:hAnsi="Arial" w:cs="Arial"/>
              </w:rPr>
              <w:t>M</w:t>
            </w:r>
            <w:r w:rsidR="003A4BE6">
              <w:rPr>
                <w:rFonts w:ascii="Arial" w:hAnsi="Arial" w:cs="Arial"/>
              </w:rPr>
              <w:t>encionó que durante el P</w:t>
            </w:r>
            <w:r w:rsidR="000C3C9E">
              <w:rPr>
                <w:rFonts w:ascii="Arial" w:hAnsi="Arial" w:cs="Arial"/>
              </w:rPr>
              <w:t>E 2017-2018 se presentaron 4 casos de violencia política p</w:t>
            </w:r>
            <w:r w:rsidR="00044E07">
              <w:rPr>
                <w:rFonts w:ascii="Arial" w:hAnsi="Arial" w:cs="Arial"/>
              </w:rPr>
              <w:t xml:space="preserve">or razón de género ante la DEPG, casos que </w:t>
            </w:r>
            <w:r w:rsidR="000C3C9E">
              <w:rPr>
                <w:rFonts w:ascii="Arial" w:hAnsi="Arial" w:cs="Arial"/>
              </w:rPr>
              <w:t xml:space="preserve">fueron reportados ante la Red. </w:t>
            </w:r>
            <w:r w:rsidR="00044E07">
              <w:rPr>
                <w:rFonts w:ascii="Arial" w:hAnsi="Arial" w:cs="Arial"/>
              </w:rPr>
              <w:t xml:space="preserve">Dos de ellos fueron presentados en el Observatorio de Participación Política de las Mujeres. </w:t>
            </w:r>
          </w:p>
          <w:p w:rsidR="00AC29C0" w:rsidRDefault="00AC29C0" w:rsidP="001941F6">
            <w:pPr>
              <w:spacing w:line="276" w:lineRule="auto"/>
              <w:jc w:val="both"/>
              <w:rPr>
                <w:rFonts w:ascii="Arial" w:hAnsi="Arial" w:cs="Arial"/>
                <w:color w:val="000000" w:themeColor="text1"/>
                <w:lang w:val="es-MX"/>
              </w:rPr>
            </w:pPr>
            <w:r>
              <w:rPr>
                <w:rFonts w:ascii="Arial" w:hAnsi="Arial" w:cs="Arial"/>
                <w:color w:val="000000" w:themeColor="text1"/>
                <w:lang w:val="es-MX"/>
              </w:rPr>
              <w:t xml:space="preserve"> </w:t>
            </w:r>
          </w:p>
          <w:p w:rsidR="00044E07" w:rsidRPr="00D62226" w:rsidRDefault="00044E07" w:rsidP="00044E07">
            <w:pPr>
              <w:ind w:left="1413"/>
              <w:jc w:val="both"/>
              <w:rPr>
                <w:rFonts w:ascii="Arial" w:hAnsi="Arial" w:cs="Arial"/>
              </w:rPr>
            </w:pPr>
            <w:r w:rsidRPr="00D62226">
              <w:rPr>
                <w:rFonts w:ascii="Arial" w:hAnsi="Arial" w:cs="Arial"/>
              </w:rPr>
              <w:t>c) Acciones para prevenirla: Infografías en redes sociales y medios, Spots</w:t>
            </w:r>
            <w:r>
              <w:rPr>
                <w:rFonts w:ascii="Arial" w:hAnsi="Arial" w:cs="Arial"/>
              </w:rPr>
              <w:t xml:space="preserve"> </w:t>
            </w:r>
            <w:r w:rsidRPr="00D62226">
              <w:rPr>
                <w:rFonts w:ascii="Arial" w:hAnsi="Arial" w:cs="Arial"/>
              </w:rPr>
              <w:t xml:space="preserve">radiofónicos y tv, tríptico. </w:t>
            </w:r>
          </w:p>
          <w:p w:rsidR="00E543BC" w:rsidRDefault="00E543BC" w:rsidP="001941F6">
            <w:pPr>
              <w:spacing w:line="276" w:lineRule="auto"/>
              <w:jc w:val="both"/>
              <w:rPr>
                <w:rFonts w:ascii="Arial" w:hAnsi="Arial" w:cs="Arial"/>
                <w:color w:val="000000" w:themeColor="text1"/>
              </w:rPr>
            </w:pPr>
          </w:p>
          <w:p w:rsidR="00044E07" w:rsidRDefault="00270761" w:rsidP="001941F6">
            <w:pPr>
              <w:spacing w:line="276" w:lineRule="auto"/>
              <w:jc w:val="both"/>
              <w:rPr>
                <w:rFonts w:ascii="Arial" w:hAnsi="Arial" w:cs="Arial"/>
                <w:color w:val="000000" w:themeColor="text1"/>
              </w:rPr>
            </w:pPr>
            <w:r>
              <w:rPr>
                <w:rFonts w:ascii="Arial" w:hAnsi="Arial" w:cs="Arial"/>
                <w:color w:val="000000" w:themeColor="text1"/>
              </w:rPr>
              <w:t xml:space="preserve">La Mtra. Brenda Mora Aguilera presentó mediante </w:t>
            </w:r>
            <w:proofErr w:type="spellStart"/>
            <w:r>
              <w:rPr>
                <w:rFonts w:ascii="Arial" w:hAnsi="Arial" w:cs="Arial"/>
                <w:color w:val="000000" w:themeColor="text1"/>
              </w:rPr>
              <w:t>power</w:t>
            </w:r>
            <w:proofErr w:type="spellEnd"/>
            <w:r>
              <w:rPr>
                <w:rFonts w:ascii="Arial" w:hAnsi="Arial" w:cs="Arial"/>
                <w:color w:val="000000" w:themeColor="text1"/>
              </w:rPr>
              <w:t xml:space="preserve"> </w:t>
            </w:r>
            <w:proofErr w:type="spellStart"/>
            <w:r>
              <w:rPr>
                <w:rFonts w:ascii="Arial" w:hAnsi="Arial" w:cs="Arial"/>
                <w:color w:val="000000" w:themeColor="text1"/>
              </w:rPr>
              <w:t>point</w:t>
            </w:r>
            <w:proofErr w:type="spellEnd"/>
            <w:r>
              <w:rPr>
                <w:rFonts w:ascii="Arial" w:hAnsi="Arial" w:cs="Arial"/>
                <w:color w:val="000000" w:themeColor="text1"/>
              </w:rPr>
              <w:t xml:space="preserve"> las acciones que se llevaron a cabo para prevenir la violencia política por razón de género en el Proceso Electoral. Se destacan entrevistas, infografías, mensajes en redes sociales, </w:t>
            </w:r>
            <w:r w:rsidR="00150B50">
              <w:rPr>
                <w:rFonts w:ascii="Arial" w:hAnsi="Arial" w:cs="Arial"/>
                <w:color w:val="000000" w:themeColor="text1"/>
              </w:rPr>
              <w:t xml:space="preserve">spots y trípticos. </w:t>
            </w:r>
          </w:p>
          <w:p w:rsidR="00150B50" w:rsidRDefault="00150B50" w:rsidP="001941F6">
            <w:pPr>
              <w:spacing w:line="276" w:lineRule="auto"/>
              <w:jc w:val="both"/>
              <w:rPr>
                <w:rFonts w:ascii="Arial" w:hAnsi="Arial" w:cs="Arial"/>
                <w:color w:val="000000" w:themeColor="text1"/>
              </w:rPr>
            </w:pPr>
          </w:p>
          <w:p w:rsidR="00150B50" w:rsidRPr="00D62226" w:rsidRDefault="00150B50" w:rsidP="00150B50">
            <w:pPr>
              <w:ind w:left="708"/>
              <w:jc w:val="both"/>
              <w:rPr>
                <w:rFonts w:ascii="Arial" w:hAnsi="Arial" w:cs="Arial"/>
              </w:rPr>
            </w:pPr>
            <w:r w:rsidRPr="00D62226">
              <w:rPr>
                <w:rFonts w:ascii="Arial" w:hAnsi="Arial" w:cs="Arial"/>
              </w:rPr>
              <w:t>d) Acciones para diagnosticar el fenómeno.</w:t>
            </w:r>
          </w:p>
          <w:p w:rsidR="00150B50" w:rsidRPr="00D62226" w:rsidRDefault="00150B50" w:rsidP="00150B50">
            <w:pPr>
              <w:pStyle w:val="Prrafodelista"/>
              <w:ind w:left="1776"/>
              <w:jc w:val="both"/>
              <w:rPr>
                <w:rFonts w:ascii="Arial" w:hAnsi="Arial" w:cs="Arial"/>
              </w:rPr>
            </w:pPr>
          </w:p>
          <w:p w:rsidR="00150B50" w:rsidRDefault="00150B50" w:rsidP="00150B50">
            <w:pPr>
              <w:pStyle w:val="Prrafodelista"/>
              <w:numPr>
                <w:ilvl w:val="0"/>
                <w:numId w:val="45"/>
              </w:numPr>
              <w:ind w:left="1776"/>
              <w:jc w:val="both"/>
              <w:rPr>
                <w:rFonts w:ascii="Arial" w:hAnsi="Arial" w:cs="Arial"/>
              </w:rPr>
            </w:pPr>
            <w:r w:rsidRPr="00D62226">
              <w:rPr>
                <w:rFonts w:ascii="Arial" w:hAnsi="Arial" w:cs="Arial"/>
              </w:rPr>
              <w:t>Levantamiento de Encuestas sobre violencia política contra las mujeres por razón del género. Candidatas a los cargos de elección popular en el Proceso Electoral Local 2017-2018.</w:t>
            </w:r>
          </w:p>
          <w:p w:rsidR="00150B50" w:rsidRPr="00044E07" w:rsidRDefault="00150B50" w:rsidP="001941F6">
            <w:pPr>
              <w:spacing w:line="276" w:lineRule="auto"/>
              <w:jc w:val="both"/>
              <w:rPr>
                <w:rFonts w:ascii="Arial" w:hAnsi="Arial" w:cs="Arial"/>
                <w:color w:val="000000" w:themeColor="text1"/>
              </w:rPr>
            </w:pPr>
          </w:p>
          <w:p w:rsidR="00727ECA" w:rsidRDefault="00727ECA" w:rsidP="00AC29C0">
            <w:pPr>
              <w:jc w:val="both"/>
              <w:rPr>
                <w:rFonts w:ascii="Arial" w:hAnsi="Arial" w:cs="Arial"/>
                <w:color w:val="000000" w:themeColor="text1"/>
              </w:rPr>
            </w:pPr>
          </w:p>
          <w:p w:rsidR="00150B50" w:rsidRDefault="00150B50" w:rsidP="00AC29C0">
            <w:pPr>
              <w:jc w:val="both"/>
              <w:rPr>
                <w:rFonts w:ascii="Arial" w:hAnsi="Arial" w:cs="Arial"/>
              </w:rPr>
            </w:pPr>
            <w:r>
              <w:rPr>
                <w:rFonts w:ascii="Arial" w:hAnsi="Arial" w:cs="Arial"/>
                <w:color w:val="000000" w:themeColor="text1"/>
              </w:rPr>
              <w:t xml:space="preserve">La Dra. Alicia </w:t>
            </w:r>
            <w:proofErr w:type="spellStart"/>
            <w:r>
              <w:rPr>
                <w:rFonts w:ascii="Arial" w:hAnsi="Arial" w:cs="Arial"/>
                <w:color w:val="000000" w:themeColor="text1"/>
              </w:rPr>
              <w:t>Villaneda</w:t>
            </w:r>
            <w:proofErr w:type="spellEnd"/>
            <w:r>
              <w:rPr>
                <w:rFonts w:ascii="Arial" w:hAnsi="Arial" w:cs="Arial"/>
                <w:color w:val="000000" w:themeColor="text1"/>
              </w:rPr>
              <w:t xml:space="preserve"> González presentó el punto </w:t>
            </w:r>
            <w:r w:rsidR="006E6868">
              <w:rPr>
                <w:rFonts w:ascii="Arial" w:hAnsi="Arial" w:cs="Arial"/>
                <w:color w:val="000000" w:themeColor="text1"/>
              </w:rPr>
              <w:t>mencionando que a la par que se entregaron los formatos de consentimiento para participar de la Red</w:t>
            </w:r>
            <w:r w:rsidR="006E6868" w:rsidRPr="00D62226">
              <w:rPr>
                <w:rFonts w:ascii="Arial" w:hAnsi="Arial" w:cs="Arial"/>
              </w:rPr>
              <w:t xml:space="preserve"> de Comunicación entre candidatas a cargos de elección popular para darle seguimiento a casos de Violencia Política de Género. Proceso Electoral 2017-2018</w:t>
            </w:r>
            <w:r w:rsidR="006E6868">
              <w:rPr>
                <w:rFonts w:ascii="Arial" w:hAnsi="Arial" w:cs="Arial"/>
              </w:rPr>
              <w:t xml:space="preserve">. Se encuestó a las candidatas y los resultados de la encuesta se presentarán en un apartado del Informe Especial que guarda el Impulso a la Participación Política de las Mujeres en Zacatecas. </w:t>
            </w:r>
          </w:p>
          <w:p w:rsidR="006E6868" w:rsidRDefault="006E6868" w:rsidP="00AC29C0">
            <w:pPr>
              <w:jc w:val="both"/>
              <w:rPr>
                <w:rFonts w:ascii="Arial" w:hAnsi="Arial" w:cs="Arial"/>
              </w:rPr>
            </w:pPr>
          </w:p>
          <w:p w:rsidR="006E6868" w:rsidRPr="00E543BC" w:rsidRDefault="006E6868" w:rsidP="00AC29C0">
            <w:pPr>
              <w:jc w:val="both"/>
              <w:rPr>
                <w:rFonts w:ascii="Arial" w:hAnsi="Arial" w:cs="Arial"/>
                <w:color w:val="000000" w:themeColor="text1"/>
              </w:rPr>
            </w:pPr>
          </w:p>
        </w:tc>
      </w:tr>
      <w:tr w:rsidR="00400C26" w:rsidRPr="00DE37F4" w:rsidTr="00A04996">
        <w:trPr>
          <w:trHeight w:val="291"/>
        </w:trPr>
        <w:tc>
          <w:tcPr>
            <w:tcW w:w="9923" w:type="dxa"/>
            <w:gridSpan w:val="4"/>
            <w:shd w:val="clear" w:color="auto" w:fill="BFBFBF" w:themeFill="background1" w:themeFillShade="BF"/>
            <w:vAlign w:val="center"/>
          </w:tcPr>
          <w:p w:rsidR="00400C26" w:rsidRPr="00A04996" w:rsidRDefault="00400C26" w:rsidP="00785AD5">
            <w:pPr>
              <w:spacing w:line="276" w:lineRule="auto"/>
              <w:jc w:val="center"/>
              <w:rPr>
                <w:rFonts w:ascii="Arial" w:hAnsi="Arial" w:cs="Arial"/>
                <w:color w:val="000000" w:themeColor="text1"/>
                <w:lang w:val="es-ES_tradnl"/>
              </w:rPr>
            </w:pPr>
            <w:r w:rsidRPr="00A04996">
              <w:rPr>
                <w:rFonts w:ascii="Arial" w:hAnsi="Arial" w:cs="Arial"/>
                <w:b/>
                <w:color w:val="000000" w:themeColor="text1"/>
                <w:lang w:val="es-MX"/>
              </w:rPr>
              <w:lastRenderedPageBreak/>
              <w:t>Asuntos Generales</w:t>
            </w:r>
          </w:p>
        </w:tc>
      </w:tr>
      <w:tr w:rsidR="00400C26" w:rsidRPr="00DE37F4" w:rsidTr="0077760E">
        <w:trPr>
          <w:trHeight w:val="546"/>
        </w:trPr>
        <w:tc>
          <w:tcPr>
            <w:tcW w:w="9923" w:type="dxa"/>
            <w:gridSpan w:val="4"/>
            <w:vAlign w:val="center"/>
          </w:tcPr>
          <w:p w:rsidR="003843C6" w:rsidRPr="00163790" w:rsidRDefault="003843C6" w:rsidP="00785AD5">
            <w:pPr>
              <w:autoSpaceDE w:val="0"/>
              <w:autoSpaceDN w:val="0"/>
              <w:adjustRightInd w:val="0"/>
              <w:spacing w:line="276" w:lineRule="auto"/>
              <w:jc w:val="both"/>
              <w:rPr>
                <w:rFonts w:ascii="Arial" w:hAnsi="Arial" w:cs="Arial"/>
                <w:color w:val="000000" w:themeColor="text1"/>
                <w:lang w:val="es-MX"/>
              </w:rPr>
            </w:pPr>
          </w:p>
          <w:p w:rsidR="006711AC" w:rsidRPr="00FB0939" w:rsidRDefault="006711AC" w:rsidP="006711AC">
            <w:pPr>
              <w:pStyle w:val="Prrafodelista"/>
              <w:numPr>
                <w:ilvl w:val="0"/>
                <w:numId w:val="18"/>
              </w:numPr>
              <w:autoSpaceDE w:val="0"/>
              <w:autoSpaceDN w:val="0"/>
              <w:adjustRightInd w:val="0"/>
              <w:spacing w:line="276" w:lineRule="auto"/>
              <w:jc w:val="both"/>
              <w:rPr>
                <w:rFonts w:ascii="Arial" w:hAnsi="Arial" w:cs="Arial"/>
              </w:rPr>
            </w:pPr>
            <w:r>
              <w:rPr>
                <w:rFonts w:ascii="Arial" w:hAnsi="Arial" w:cs="Arial"/>
                <w:color w:val="000000" w:themeColor="text1"/>
                <w:lang w:val="es-MX"/>
              </w:rPr>
              <w:t>No s</w:t>
            </w:r>
            <w:r w:rsidR="008913E1">
              <w:rPr>
                <w:rFonts w:ascii="Arial" w:hAnsi="Arial" w:cs="Arial"/>
                <w:color w:val="000000" w:themeColor="text1"/>
                <w:lang w:val="es-MX"/>
              </w:rPr>
              <w:t xml:space="preserve">e presentó </w:t>
            </w:r>
            <w:r>
              <w:rPr>
                <w:rFonts w:ascii="Arial" w:hAnsi="Arial" w:cs="Arial"/>
                <w:color w:val="000000" w:themeColor="text1"/>
                <w:lang w:val="es-MX"/>
              </w:rPr>
              <w:t xml:space="preserve">ningún </w:t>
            </w:r>
            <w:r w:rsidR="008913E1">
              <w:rPr>
                <w:rFonts w:ascii="Arial" w:hAnsi="Arial" w:cs="Arial"/>
                <w:color w:val="000000" w:themeColor="text1"/>
                <w:lang w:val="es-MX"/>
              </w:rPr>
              <w:t>asunto general</w:t>
            </w:r>
            <w:r>
              <w:rPr>
                <w:rFonts w:ascii="Arial" w:hAnsi="Arial" w:cs="Arial"/>
                <w:color w:val="000000" w:themeColor="text1"/>
                <w:lang w:val="es-MX"/>
              </w:rPr>
              <w:t xml:space="preserve">. </w:t>
            </w:r>
          </w:p>
          <w:p w:rsidR="00FB0939" w:rsidRPr="00FB0939" w:rsidRDefault="00FB0939" w:rsidP="00FB0939">
            <w:pPr>
              <w:pStyle w:val="Prrafodelista1"/>
              <w:spacing w:line="240" w:lineRule="auto"/>
              <w:ind w:left="0"/>
              <w:jc w:val="both"/>
              <w:rPr>
                <w:rFonts w:ascii="Arial" w:hAnsi="Arial" w:cs="Arial"/>
                <w:sz w:val="24"/>
                <w:szCs w:val="24"/>
              </w:rPr>
            </w:pPr>
          </w:p>
        </w:tc>
      </w:tr>
      <w:tr w:rsidR="00400C26" w:rsidRPr="00DE37F4" w:rsidTr="0077760E">
        <w:trPr>
          <w:trHeight w:val="379"/>
        </w:trPr>
        <w:tc>
          <w:tcPr>
            <w:tcW w:w="9923" w:type="dxa"/>
            <w:gridSpan w:val="4"/>
            <w:vAlign w:val="center"/>
          </w:tcPr>
          <w:p w:rsidR="003843C6" w:rsidRDefault="003843C6" w:rsidP="0046652B">
            <w:pPr>
              <w:jc w:val="center"/>
              <w:rPr>
                <w:rFonts w:ascii="Arial" w:hAnsi="Arial" w:cs="Arial"/>
              </w:rPr>
            </w:pPr>
          </w:p>
          <w:p w:rsidR="004B0E7E" w:rsidRDefault="004B0E7E" w:rsidP="0046652B">
            <w:pPr>
              <w:jc w:val="center"/>
              <w:rPr>
                <w:rFonts w:ascii="Arial" w:hAnsi="Arial" w:cs="Arial"/>
              </w:rPr>
            </w:pPr>
          </w:p>
          <w:p w:rsidR="004B0E7E" w:rsidRDefault="004B0E7E" w:rsidP="00540F8D">
            <w:pPr>
              <w:rPr>
                <w:rFonts w:ascii="Arial" w:hAnsi="Arial" w:cs="Arial"/>
              </w:rPr>
            </w:pPr>
          </w:p>
          <w:p w:rsidR="004B0E7E" w:rsidRDefault="004B0E7E" w:rsidP="0046652B">
            <w:pPr>
              <w:jc w:val="center"/>
              <w:rPr>
                <w:rFonts w:ascii="Arial" w:hAnsi="Arial" w:cs="Arial"/>
              </w:rPr>
            </w:pPr>
          </w:p>
          <w:p w:rsidR="00400C26" w:rsidRPr="00B43C85" w:rsidRDefault="00390933" w:rsidP="0046652B">
            <w:pPr>
              <w:jc w:val="center"/>
              <w:rPr>
                <w:rFonts w:ascii="Arial" w:hAnsi="Arial" w:cs="Arial"/>
              </w:rPr>
            </w:pPr>
            <w:r>
              <w:rPr>
                <w:rFonts w:ascii="Arial" w:hAnsi="Arial" w:cs="Arial"/>
              </w:rPr>
              <w:t xml:space="preserve">Dra. Alicia </w:t>
            </w:r>
            <w:proofErr w:type="spellStart"/>
            <w:r>
              <w:rPr>
                <w:rFonts w:ascii="Arial" w:hAnsi="Arial" w:cs="Arial"/>
              </w:rPr>
              <w:t>Villaneda</w:t>
            </w:r>
            <w:proofErr w:type="spellEnd"/>
            <w:r>
              <w:rPr>
                <w:rFonts w:ascii="Arial" w:hAnsi="Arial" w:cs="Arial"/>
              </w:rPr>
              <w:t xml:space="preserve"> González </w:t>
            </w:r>
          </w:p>
          <w:p w:rsidR="00400C26" w:rsidRPr="00DC4D9D" w:rsidRDefault="00400C26" w:rsidP="00390933">
            <w:pPr>
              <w:jc w:val="center"/>
              <w:rPr>
                <w:rFonts w:ascii="Arial" w:hAnsi="Arial" w:cs="Arial"/>
              </w:rPr>
            </w:pPr>
            <w:r w:rsidRPr="00DC4D9D">
              <w:rPr>
                <w:rFonts w:ascii="Arial" w:hAnsi="Arial" w:cs="Arial"/>
              </w:rPr>
              <w:t>Secretaria</w:t>
            </w:r>
            <w:r w:rsidR="002F0975">
              <w:rPr>
                <w:rFonts w:ascii="Arial" w:hAnsi="Arial" w:cs="Arial"/>
              </w:rPr>
              <w:t xml:space="preserve"> </w:t>
            </w:r>
            <w:r w:rsidRPr="00DC4D9D">
              <w:rPr>
                <w:rFonts w:ascii="Arial" w:hAnsi="Arial" w:cs="Arial"/>
              </w:rPr>
              <w:t>Técnica</w:t>
            </w:r>
            <w:r w:rsidR="002F0975">
              <w:rPr>
                <w:rFonts w:ascii="Arial" w:hAnsi="Arial" w:cs="Arial"/>
              </w:rPr>
              <w:t xml:space="preserve"> </w:t>
            </w:r>
            <w:r w:rsidRPr="00DC4D9D">
              <w:rPr>
                <w:rFonts w:ascii="Arial" w:hAnsi="Arial" w:cs="Arial"/>
              </w:rPr>
              <w:t>de la Comisión</w:t>
            </w:r>
          </w:p>
        </w:tc>
      </w:tr>
    </w:tbl>
    <w:p w:rsidR="00360C6F" w:rsidRPr="00400C26" w:rsidRDefault="00360C6F" w:rsidP="00400C26"/>
    <w:sectPr w:rsidR="00360C6F" w:rsidRPr="00400C26" w:rsidSect="001061F7">
      <w:headerReference w:type="default" r:id="rId7"/>
      <w:footerReference w:type="even" r:id="rId8"/>
      <w:footerReference w:type="default" r:id="rId9"/>
      <w:pgSz w:w="12242" w:h="15842" w:code="1"/>
      <w:pgMar w:top="209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164" w:rsidRDefault="00EF7164" w:rsidP="00C84C4A">
      <w:r>
        <w:separator/>
      </w:r>
    </w:p>
  </w:endnote>
  <w:endnote w:type="continuationSeparator" w:id="0">
    <w:p w:rsidR="00EF7164" w:rsidRDefault="00EF7164" w:rsidP="00C84C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C9E" w:rsidRDefault="00C33126" w:rsidP="001C2C94">
    <w:pPr>
      <w:pStyle w:val="Piedepgina"/>
      <w:framePr w:wrap="around" w:vAnchor="text" w:hAnchor="margin" w:xAlign="center" w:y="1"/>
      <w:rPr>
        <w:rStyle w:val="Nmerodepgina"/>
      </w:rPr>
    </w:pPr>
    <w:r>
      <w:rPr>
        <w:rStyle w:val="Nmerodepgina"/>
      </w:rPr>
      <w:fldChar w:fldCharType="begin"/>
    </w:r>
    <w:r w:rsidR="000C3C9E">
      <w:rPr>
        <w:rStyle w:val="Nmerodepgina"/>
      </w:rPr>
      <w:instrText xml:space="preserve">PAGE  </w:instrText>
    </w:r>
    <w:r>
      <w:rPr>
        <w:rStyle w:val="Nmerodepgina"/>
      </w:rPr>
      <w:fldChar w:fldCharType="end"/>
    </w:r>
  </w:p>
  <w:p w:rsidR="000C3C9E" w:rsidRDefault="000C3C9E" w:rsidP="001C2C94">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08817"/>
      <w:docPartObj>
        <w:docPartGallery w:val="Page Numbers (Bottom of Page)"/>
        <w:docPartUnique/>
      </w:docPartObj>
    </w:sdtPr>
    <w:sdtEndPr>
      <w:rPr>
        <w:rFonts w:ascii="Arial" w:hAnsi="Arial" w:cs="Arial"/>
        <w:sz w:val="20"/>
        <w:szCs w:val="20"/>
      </w:rPr>
    </w:sdtEndPr>
    <w:sdtContent>
      <w:p w:rsidR="000C3C9E" w:rsidRPr="00936C95" w:rsidRDefault="00C33126">
        <w:pPr>
          <w:pStyle w:val="Piedepgina"/>
          <w:jc w:val="right"/>
          <w:rPr>
            <w:rFonts w:ascii="Arial" w:hAnsi="Arial" w:cs="Arial"/>
            <w:sz w:val="20"/>
            <w:szCs w:val="20"/>
          </w:rPr>
        </w:pPr>
        <w:r w:rsidRPr="00936C95">
          <w:rPr>
            <w:rFonts w:ascii="Arial" w:hAnsi="Arial" w:cs="Arial"/>
            <w:sz w:val="20"/>
            <w:szCs w:val="20"/>
          </w:rPr>
          <w:fldChar w:fldCharType="begin"/>
        </w:r>
        <w:r w:rsidR="000C3C9E" w:rsidRPr="00936C95">
          <w:rPr>
            <w:rFonts w:ascii="Arial" w:hAnsi="Arial" w:cs="Arial"/>
            <w:sz w:val="20"/>
            <w:szCs w:val="20"/>
          </w:rPr>
          <w:instrText xml:space="preserve"> PAGE   \* MERGEFORMAT </w:instrText>
        </w:r>
        <w:r w:rsidRPr="00936C95">
          <w:rPr>
            <w:rFonts w:ascii="Arial" w:hAnsi="Arial" w:cs="Arial"/>
            <w:sz w:val="20"/>
            <w:szCs w:val="20"/>
          </w:rPr>
          <w:fldChar w:fldCharType="separate"/>
        </w:r>
        <w:r w:rsidR="008C58E2">
          <w:rPr>
            <w:rFonts w:ascii="Arial" w:hAnsi="Arial" w:cs="Arial"/>
            <w:noProof/>
            <w:sz w:val="20"/>
            <w:szCs w:val="20"/>
          </w:rPr>
          <w:t>3</w:t>
        </w:r>
        <w:r w:rsidRPr="00936C95">
          <w:rPr>
            <w:rFonts w:ascii="Arial" w:hAnsi="Arial" w:cs="Arial"/>
            <w:sz w:val="20"/>
            <w:szCs w:val="20"/>
          </w:rPr>
          <w:fldChar w:fldCharType="end"/>
        </w:r>
      </w:p>
    </w:sdtContent>
  </w:sdt>
  <w:p w:rsidR="000C3C9E" w:rsidRPr="000E1F3C" w:rsidRDefault="000C3C9E" w:rsidP="001C2C94">
    <w:pPr>
      <w:pStyle w:val="Piedepgina"/>
      <w:ind w:right="360"/>
      <w:rPr>
        <w:rFonts w:ascii="Arial" w:hAnsi="Arial" w:cs="Arial"/>
        <w:color w:val="D9D9D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164" w:rsidRDefault="00EF7164" w:rsidP="00C84C4A">
      <w:r>
        <w:separator/>
      </w:r>
    </w:p>
  </w:footnote>
  <w:footnote w:type="continuationSeparator" w:id="0">
    <w:p w:rsidR="00EF7164" w:rsidRDefault="00EF7164" w:rsidP="00C84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C9E" w:rsidRDefault="000C3C9E" w:rsidP="007552C0">
    <w:pPr>
      <w:pStyle w:val="Encabezado"/>
      <w:ind w:left="2410"/>
      <w:rPr>
        <w:rFonts w:ascii="Arial" w:hAnsi="Arial" w:cs="Arial"/>
        <w:b/>
        <w:bCs/>
        <w:i/>
        <w:iCs/>
        <w:color w:val="000000" w:themeColor="text1"/>
      </w:rPr>
    </w:pPr>
    <w:r>
      <w:rPr>
        <w:rFonts w:ascii="Arial" w:hAnsi="Arial" w:cs="Arial"/>
        <w:b/>
        <w:bCs/>
        <w:i/>
        <w:iCs/>
        <w:noProof/>
        <w:color w:val="000000" w:themeColor="text1"/>
        <w:lang w:val="es-MX" w:eastAsia="es-MX"/>
      </w:rPr>
      <w:drawing>
        <wp:anchor distT="0" distB="0" distL="114300" distR="114300" simplePos="0" relativeHeight="251658240" behindDoc="0" locked="0" layoutInCell="1" allowOverlap="1">
          <wp:simplePos x="0" y="0"/>
          <wp:positionH relativeFrom="column">
            <wp:posOffset>-221615</wp:posOffset>
          </wp:positionH>
          <wp:positionV relativeFrom="paragraph">
            <wp:posOffset>-120650</wp:posOffset>
          </wp:positionV>
          <wp:extent cx="1128395" cy="818515"/>
          <wp:effectExtent l="19050" t="0" r="0" b="0"/>
          <wp:wrapSquare wrapText="bothSides"/>
          <wp:docPr id="3" name="0 Imagen" descr="IEEZ_OPL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Z_OPLE_.png"/>
                  <pic:cNvPicPr/>
                </pic:nvPicPr>
                <pic:blipFill>
                  <a:blip r:embed="rId1"/>
                  <a:stretch>
                    <a:fillRect/>
                  </a:stretch>
                </pic:blipFill>
                <pic:spPr>
                  <a:xfrm>
                    <a:off x="0" y="0"/>
                    <a:ext cx="1128395" cy="818515"/>
                  </a:xfrm>
                  <a:prstGeom prst="rect">
                    <a:avLst/>
                  </a:prstGeom>
                </pic:spPr>
              </pic:pic>
            </a:graphicData>
          </a:graphic>
        </wp:anchor>
      </w:drawing>
    </w:r>
    <w:r>
      <w:rPr>
        <w:rFonts w:ascii="Arial" w:hAnsi="Arial" w:cs="Arial"/>
        <w:b/>
        <w:bCs/>
        <w:i/>
        <w:iCs/>
        <w:color w:val="000000" w:themeColor="text1"/>
      </w:rPr>
      <w:t xml:space="preserve">          </w:t>
    </w:r>
  </w:p>
  <w:p w:rsidR="000C3C9E" w:rsidRDefault="000C3C9E" w:rsidP="007552C0">
    <w:pPr>
      <w:pStyle w:val="Encabezado"/>
      <w:ind w:left="2410"/>
      <w:rPr>
        <w:rFonts w:ascii="Arial" w:hAnsi="Arial" w:cs="Arial"/>
        <w:b/>
        <w:bCs/>
        <w:i/>
        <w:iCs/>
        <w:color w:val="000000" w:themeColor="text1"/>
      </w:rPr>
    </w:pPr>
  </w:p>
  <w:p w:rsidR="000C3C9E" w:rsidRDefault="000C3C9E" w:rsidP="007552C0">
    <w:pPr>
      <w:pStyle w:val="Encabezado"/>
      <w:ind w:left="2410"/>
      <w:rPr>
        <w:rFonts w:ascii="Arial" w:hAnsi="Arial" w:cs="Arial"/>
        <w:b/>
        <w:bCs/>
        <w:i/>
        <w:iCs/>
        <w:color w:val="000000" w:themeColor="text1"/>
      </w:rPr>
    </w:pPr>
  </w:p>
  <w:p w:rsidR="000C3C9E" w:rsidRPr="004F1AA7" w:rsidRDefault="000C3C9E" w:rsidP="007552C0">
    <w:pPr>
      <w:pStyle w:val="Encabezado"/>
      <w:ind w:left="2410"/>
      <w:rPr>
        <w:rFonts w:ascii="Arial" w:hAnsi="Arial" w:cs="Arial"/>
        <w:b/>
        <w:bCs/>
        <w:i/>
        <w:iCs/>
        <w:color w:val="000000" w:themeColor="text1"/>
        <w:sz w:val="2"/>
      </w:rPr>
    </w:pPr>
  </w:p>
  <w:p w:rsidR="000C3C9E" w:rsidRPr="004F1AA7" w:rsidRDefault="000C3C9E" w:rsidP="007552C0">
    <w:pPr>
      <w:pStyle w:val="Encabezado"/>
      <w:ind w:left="2410"/>
      <w:rPr>
        <w:i/>
      </w:rPr>
    </w:pPr>
    <w:r w:rsidRPr="004F1AA7">
      <w:rPr>
        <w:rFonts w:ascii="Arial" w:hAnsi="Arial" w:cs="Arial"/>
        <w:b/>
        <w:bCs/>
        <w:i/>
        <w:iCs/>
        <w:color w:val="000000" w:themeColor="text1"/>
      </w:rPr>
      <w:t xml:space="preserve">                  </w:t>
    </w:r>
    <w:r w:rsidRPr="004F1AA7">
      <w:rPr>
        <w:rFonts w:ascii="Arial" w:hAnsi="Arial" w:cs="Arial"/>
        <w:b/>
        <w:bCs/>
        <w:i/>
        <w:iCs/>
      </w:rPr>
      <w:t xml:space="preserve">Comisión de </w:t>
    </w:r>
    <w:r>
      <w:rPr>
        <w:rFonts w:ascii="Arial" w:hAnsi="Arial" w:cs="Arial"/>
        <w:b/>
        <w:bCs/>
        <w:i/>
        <w:iCs/>
      </w:rPr>
      <w:t>Paridad entre los Géneros</w:t>
    </w:r>
  </w:p>
  <w:p w:rsidR="000C3C9E" w:rsidRDefault="000C3C9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44"/>
      </v:shape>
    </w:pict>
  </w:numPicBullet>
  <w:abstractNum w:abstractNumId="0">
    <w:nsid w:val="021B79B0"/>
    <w:multiLevelType w:val="hybridMultilevel"/>
    <w:tmpl w:val="D56C26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C20867"/>
    <w:multiLevelType w:val="hybridMultilevel"/>
    <w:tmpl w:val="9CB66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E954C6"/>
    <w:multiLevelType w:val="hybridMultilevel"/>
    <w:tmpl w:val="E10AEDE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2B0095"/>
    <w:multiLevelType w:val="hybridMultilevel"/>
    <w:tmpl w:val="F8CA1F00"/>
    <w:lvl w:ilvl="0" w:tplc="080A0001">
      <w:start w:val="1"/>
      <w:numFmt w:val="bullet"/>
      <w:lvlText w:val=""/>
      <w:lvlJc w:val="left"/>
      <w:pPr>
        <w:tabs>
          <w:tab w:val="num" w:pos="720"/>
        </w:tabs>
        <w:ind w:left="720" w:hanging="360"/>
      </w:pPr>
      <w:rPr>
        <w:rFonts w:ascii="Symbol" w:hAnsi="Symbo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45D5542"/>
    <w:multiLevelType w:val="hybridMultilevel"/>
    <w:tmpl w:val="2DD81F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5D06E6"/>
    <w:multiLevelType w:val="hybridMultilevel"/>
    <w:tmpl w:val="892CD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8B46F9C"/>
    <w:multiLevelType w:val="hybridMultilevel"/>
    <w:tmpl w:val="10748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CA34136"/>
    <w:multiLevelType w:val="hybridMultilevel"/>
    <w:tmpl w:val="CF4C2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D1E3D3F"/>
    <w:multiLevelType w:val="hybridMultilevel"/>
    <w:tmpl w:val="3BE2B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37A3C11"/>
    <w:multiLevelType w:val="hybridMultilevel"/>
    <w:tmpl w:val="4606D91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4645A4F"/>
    <w:multiLevelType w:val="hybridMultilevel"/>
    <w:tmpl w:val="E35037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9137BB6"/>
    <w:multiLevelType w:val="hybridMultilevel"/>
    <w:tmpl w:val="859AD912"/>
    <w:lvl w:ilvl="0" w:tplc="11C6258A">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F7969FF"/>
    <w:multiLevelType w:val="hybridMultilevel"/>
    <w:tmpl w:val="7F8481F2"/>
    <w:lvl w:ilvl="0" w:tplc="D91E1282">
      <w:start w:val="1"/>
      <w:numFmt w:val="lowerLetter"/>
      <w:lvlText w:val="%1)"/>
      <w:lvlJc w:val="left"/>
      <w:pPr>
        <w:ind w:left="1773" w:hanging="360"/>
      </w:pPr>
      <w:rPr>
        <w:rFonts w:hint="default"/>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3">
    <w:nsid w:val="2F9B019A"/>
    <w:multiLevelType w:val="hybridMultilevel"/>
    <w:tmpl w:val="F6B6313C"/>
    <w:lvl w:ilvl="0" w:tplc="303CC388">
      <w:start w:val="1"/>
      <w:numFmt w:val="decimal"/>
      <w:lvlText w:val="%1."/>
      <w:lvlJc w:val="left"/>
      <w:pPr>
        <w:ind w:left="1440" w:hanging="360"/>
      </w:pPr>
      <w:rPr>
        <w:rFonts w:ascii="Arial" w:hAnsi="Arial" w:cs="Arial"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30C073B0"/>
    <w:multiLevelType w:val="hybridMultilevel"/>
    <w:tmpl w:val="D26405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14E37B8"/>
    <w:multiLevelType w:val="hybridMultilevel"/>
    <w:tmpl w:val="9A52AF90"/>
    <w:lvl w:ilvl="0" w:tplc="F3B042E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5205031"/>
    <w:multiLevelType w:val="hybridMultilevel"/>
    <w:tmpl w:val="6B1C8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5996F7D"/>
    <w:multiLevelType w:val="hybridMultilevel"/>
    <w:tmpl w:val="561609B6"/>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6163380"/>
    <w:multiLevelType w:val="hybridMultilevel"/>
    <w:tmpl w:val="9A52AF90"/>
    <w:lvl w:ilvl="0" w:tplc="F3B042E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72E27CC"/>
    <w:multiLevelType w:val="hybridMultilevel"/>
    <w:tmpl w:val="FF90F9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D576741"/>
    <w:multiLevelType w:val="hybridMultilevel"/>
    <w:tmpl w:val="9CB66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E7C609E"/>
    <w:multiLevelType w:val="hybridMultilevel"/>
    <w:tmpl w:val="42F2AC26"/>
    <w:lvl w:ilvl="0" w:tplc="B874B7E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0A3695C"/>
    <w:multiLevelType w:val="hybridMultilevel"/>
    <w:tmpl w:val="E28252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4B2291A"/>
    <w:multiLevelType w:val="hybridMultilevel"/>
    <w:tmpl w:val="00E006B0"/>
    <w:lvl w:ilvl="0" w:tplc="330E1526">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6A27D21"/>
    <w:multiLevelType w:val="hybridMultilevel"/>
    <w:tmpl w:val="CB562DBE"/>
    <w:lvl w:ilvl="0" w:tplc="B5D42FEC">
      <w:start w:val="1"/>
      <w:numFmt w:val="decimal"/>
      <w:lvlText w:val="%1."/>
      <w:lvlJc w:val="left"/>
      <w:pPr>
        <w:ind w:left="1080" w:hanging="360"/>
      </w:pPr>
      <w:rPr>
        <w:i w:val="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5">
    <w:nsid w:val="476B25EF"/>
    <w:multiLevelType w:val="hybridMultilevel"/>
    <w:tmpl w:val="97BC71B8"/>
    <w:lvl w:ilvl="0" w:tplc="37F8A990">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6">
    <w:nsid w:val="485531F0"/>
    <w:multiLevelType w:val="hybridMultilevel"/>
    <w:tmpl w:val="0C0A3C00"/>
    <w:lvl w:ilvl="0" w:tplc="080A000F">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98D6FCD"/>
    <w:multiLevelType w:val="hybridMultilevel"/>
    <w:tmpl w:val="D43204B0"/>
    <w:lvl w:ilvl="0" w:tplc="39D2B7E8">
      <w:start w:val="1"/>
      <w:numFmt w:val="decimal"/>
      <w:lvlText w:val="%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10502D0"/>
    <w:multiLevelType w:val="hybridMultilevel"/>
    <w:tmpl w:val="D43204B0"/>
    <w:lvl w:ilvl="0" w:tplc="39D2B7E8">
      <w:start w:val="1"/>
      <w:numFmt w:val="decimal"/>
      <w:lvlText w:val="%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BB91FB8"/>
    <w:multiLevelType w:val="hybridMultilevel"/>
    <w:tmpl w:val="271E3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D140F8F"/>
    <w:multiLevelType w:val="hybridMultilevel"/>
    <w:tmpl w:val="4CF859AE"/>
    <w:lvl w:ilvl="0" w:tplc="16FAC918">
      <w:start w:val="1"/>
      <w:numFmt w:val="low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1">
    <w:nsid w:val="5E3850FD"/>
    <w:multiLevelType w:val="hybridMultilevel"/>
    <w:tmpl w:val="CB562DBE"/>
    <w:lvl w:ilvl="0" w:tplc="B5D42FEC">
      <w:start w:val="1"/>
      <w:numFmt w:val="decimal"/>
      <w:lvlText w:val="%1."/>
      <w:lvlJc w:val="left"/>
      <w:pPr>
        <w:ind w:left="1080" w:hanging="360"/>
      </w:pPr>
      <w:rPr>
        <w:i w:val="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2">
    <w:nsid w:val="5E7F790C"/>
    <w:multiLevelType w:val="hybridMultilevel"/>
    <w:tmpl w:val="E35037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F9C2A10"/>
    <w:multiLevelType w:val="hybridMultilevel"/>
    <w:tmpl w:val="3060274C"/>
    <w:lvl w:ilvl="0" w:tplc="92566B70">
      <w:start w:val="9"/>
      <w:numFmt w:val="bullet"/>
      <w:lvlText w:val="-"/>
      <w:lvlJc w:val="left"/>
      <w:pPr>
        <w:ind w:left="720" w:hanging="360"/>
      </w:pPr>
      <w:rPr>
        <w:rFonts w:ascii="Arial" w:eastAsia="Times New Roman" w:hAnsi="Arial" w:cs="Arial" w:hint="default"/>
        <w:b/>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0B70C76"/>
    <w:multiLevelType w:val="hybridMultilevel"/>
    <w:tmpl w:val="8410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20C42BD"/>
    <w:multiLevelType w:val="hybridMultilevel"/>
    <w:tmpl w:val="4CF859AE"/>
    <w:lvl w:ilvl="0" w:tplc="16FAC918">
      <w:start w:val="1"/>
      <w:numFmt w:val="low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6">
    <w:nsid w:val="652515F5"/>
    <w:multiLevelType w:val="hybridMultilevel"/>
    <w:tmpl w:val="FDF07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ABF73E4"/>
    <w:multiLevelType w:val="hybridMultilevel"/>
    <w:tmpl w:val="F6B6313C"/>
    <w:lvl w:ilvl="0" w:tplc="303CC388">
      <w:start w:val="1"/>
      <w:numFmt w:val="decimal"/>
      <w:lvlText w:val="%1."/>
      <w:lvlJc w:val="left"/>
      <w:pPr>
        <w:ind w:left="1440" w:hanging="360"/>
      </w:pPr>
      <w:rPr>
        <w:rFonts w:ascii="Arial" w:hAnsi="Arial" w:cs="Arial"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6AFC028D"/>
    <w:multiLevelType w:val="hybridMultilevel"/>
    <w:tmpl w:val="9A52AF90"/>
    <w:lvl w:ilvl="0" w:tplc="F3B042E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D715F52"/>
    <w:multiLevelType w:val="hybridMultilevel"/>
    <w:tmpl w:val="7F8481F2"/>
    <w:lvl w:ilvl="0" w:tplc="D91E1282">
      <w:start w:val="1"/>
      <w:numFmt w:val="lowerLetter"/>
      <w:lvlText w:val="%1)"/>
      <w:lvlJc w:val="left"/>
      <w:pPr>
        <w:ind w:left="1773" w:hanging="360"/>
      </w:pPr>
      <w:rPr>
        <w:rFonts w:hint="default"/>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40">
    <w:nsid w:val="702162D5"/>
    <w:multiLevelType w:val="hybridMultilevel"/>
    <w:tmpl w:val="C7545FB8"/>
    <w:lvl w:ilvl="0" w:tplc="080A0001">
      <w:start w:val="1"/>
      <w:numFmt w:val="bullet"/>
      <w:lvlText w:val=""/>
      <w:lvlJc w:val="left"/>
      <w:pPr>
        <w:ind w:left="765"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1">
    <w:nsid w:val="702A4A41"/>
    <w:multiLevelType w:val="hybridMultilevel"/>
    <w:tmpl w:val="F6B6313C"/>
    <w:lvl w:ilvl="0" w:tplc="303CC388">
      <w:start w:val="1"/>
      <w:numFmt w:val="decimal"/>
      <w:lvlText w:val="%1."/>
      <w:lvlJc w:val="left"/>
      <w:pPr>
        <w:ind w:left="1440" w:hanging="360"/>
      </w:pPr>
      <w:rPr>
        <w:rFonts w:ascii="Arial" w:hAnsi="Arial" w:cs="Arial"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71052BBC"/>
    <w:multiLevelType w:val="hybridMultilevel"/>
    <w:tmpl w:val="079AF926"/>
    <w:lvl w:ilvl="0" w:tplc="0C0A0001">
      <w:start w:val="1"/>
      <w:numFmt w:val="bullet"/>
      <w:lvlText w:val=""/>
      <w:lvlJc w:val="left"/>
      <w:pPr>
        <w:tabs>
          <w:tab w:val="num" w:pos="1080"/>
        </w:tabs>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3">
    <w:nsid w:val="7DD34C77"/>
    <w:multiLevelType w:val="hybridMultilevel"/>
    <w:tmpl w:val="5E9CE6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4">
    <w:nsid w:val="7E402152"/>
    <w:multiLevelType w:val="hybridMultilevel"/>
    <w:tmpl w:val="C5E0C55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5">
    <w:nsid w:val="7F59486C"/>
    <w:multiLevelType w:val="hybridMultilevel"/>
    <w:tmpl w:val="97BC71B8"/>
    <w:lvl w:ilvl="0" w:tplc="37F8A990">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num>
  <w:num w:numId="4">
    <w:abstractNumId w:val="23"/>
  </w:num>
  <w:num w:numId="5">
    <w:abstractNumId w:val="33"/>
  </w:num>
  <w:num w:numId="6">
    <w:abstractNumId w:val="38"/>
  </w:num>
  <w:num w:numId="7">
    <w:abstractNumId w:val="3"/>
  </w:num>
  <w:num w:numId="8">
    <w:abstractNumId w:val="26"/>
  </w:num>
  <w:num w:numId="9">
    <w:abstractNumId w:val="6"/>
  </w:num>
  <w:num w:numId="10">
    <w:abstractNumId w:val="17"/>
  </w:num>
  <w:num w:numId="11">
    <w:abstractNumId w:val="16"/>
  </w:num>
  <w:num w:numId="12">
    <w:abstractNumId w:val="37"/>
  </w:num>
  <w:num w:numId="13">
    <w:abstractNumId w:val="8"/>
  </w:num>
  <w:num w:numId="14">
    <w:abstractNumId w:val="29"/>
  </w:num>
  <w:num w:numId="15">
    <w:abstractNumId w:val="34"/>
  </w:num>
  <w:num w:numId="16">
    <w:abstractNumId w:val="41"/>
  </w:num>
  <w:num w:numId="17">
    <w:abstractNumId w:val="13"/>
  </w:num>
  <w:num w:numId="18">
    <w:abstractNumId w:val="19"/>
  </w:num>
  <w:num w:numId="19">
    <w:abstractNumId w:val="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25"/>
  </w:num>
  <w:num w:numId="23">
    <w:abstractNumId w:val="14"/>
  </w:num>
  <w:num w:numId="24">
    <w:abstractNumId w:val="24"/>
  </w:num>
  <w:num w:numId="25">
    <w:abstractNumId w:val="31"/>
  </w:num>
  <w:num w:numId="26">
    <w:abstractNumId w:val="20"/>
  </w:num>
  <w:num w:numId="27">
    <w:abstractNumId w:val="32"/>
  </w:num>
  <w:num w:numId="28">
    <w:abstractNumId w:val="5"/>
  </w:num>
  <w:num w:numId="29">
    <w:abstractNumId w:val="36"/>
  </w:num>
  <w:num w:numId="30">
    <w:abstractNumId w:val="43"/>
  </w:num>
  <w:num w:numId="31">
    <w:abstractNumId w:val="4"/>
  </w:num>
  <w:num w:numId="32">
    <w:abstractNumId w:val="1"/>
  </w:num>
  <w:num w:numId="33">
    <w:abstractNumId w:val="27"/>
  </w:num>
  <w:num w:numId="34">
    <w:abstractNumId w:val="30"/>
  </w:num>
  <w:num w:numId="35">
    <w:abstractNumId w:val="21"/>
  </w:num>
  <w:num w:numId="36">
    <w:abstractNumId w:val="35"/>
  </w:num>
  <w:num w:numId="37">
    <w:abstractNumId w:val="10"/>
  </w:num>
  <w:num w:numId="38">
    <w:abstractNumId w:val="0"/>
  </w:num>
  <w:num w:numId="39">
    <w:abstractNumId w:val="2"/>
  </w:num>
  <w:num w:numId="40">
    <w:abstractNumId w:val="11"/>
  </w:num>
  <w:num w:numId="41">
    <w:abstractNumId w:val="9"/>
  </w:num>
  <w:num w:numId="42">
    <w:abstractNumId w:val="44"/>
  </w:num>
  <w:num w:numId="43">
    <w:abstractNumId w:val="28"/>
  </w:num>
  <w:num w:numId="44">
    <w:abstractNumId w:val="22"/>
  </w:num>
  <w:num w:numId="45">
    <w:abstractNumId w:val="40"/>
  </w:num>
  <w:num w:numId="46">
    <w:abstractNumId w:val="39"/>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B15FC7"/>
    <w:rsid w:val="00023205"/>
    <w:rsid w:val="00024F3C"/>
    <w:rsid w:val="00026B89"/>
    <w:rsid w:val="00035884"/>
    <w:rsid w:val="00041643"/>
    <w:rsid w:val="00044E07"/>
    <w:rsid w:val="000754CD"/>
    <w:rsid w:val="000760FA"/>
    <w:rsid w:val="0008519B"/>
    <w:rsid w:val="00096B04"/>
    <w:rsid w:val="000C3C9E"/>
    <w:rsid w:val="000D5FE8"/>
    <w:rsid w:val="000D7A31"/>
    <w:rsid w:val="000F622F"/>
    <w:rsid w:val="000F74C2"/>
    <w:rsid w:val="00101459"/>
    <w:rsid w:val="00104A54"/>
    <w:rsid w:val="001061F7"/>
    <w:rsid w:val="00116E6E"/>
    <w:rsid w:val="00122252"/>
    <w:rsid w:val="00135F16"/>
    <w:rsid w:val="00145FB2"/>
    <w:rsid w:val="001472A7"/>
    <w:rsid w:val="00150B50"/>
    <w:rsid w:val="00162FA7"/>
    <w:rsid w:val="00163790"/>
    <w:rsid w:val="001854E1"/>
    <w:rsid w:val="00193CC0"/>
    <w:rsid w:val="001941F6"/>
    <w:rsid w:val="001A1603"/>
    <w:rsid w:val="001C2C94"/>
    <w:rsid w:val="001F78B5"/>
    <w:rsid w:val="002021A1"/>
    <w:rsid w:val="0020307B"/>
    <w:rsid w:val="00203362"/>
    <w:rsid w:val="002068BA"/>
    <w:rsid w:val="0022211A"/>
    <w:rsid w:val="00224E36"/>
    <w:rsid w:val="00240C22"/>
    <w:rsid w:val="00243C31"/>
    <w:rsid w:val="00247C46"/>
    <w:rsid w:val="00270761"/>
    <w:rsid w:val="0027185F"/>
    <w:rsid w:val="00276847"/>
    <w:rsid w:val="00283C71"/>
    <w:rsid w:val="00292E87"/>
    <w:rsid w:val="00293766"/>
    <w:rsid w:val="002D279F"/>
    <w:rsid w:val="002D2BC6"/>
    <w:rsid w:val="002D6BD9"/>
    <w:rsid w:val="002E4B19"/>
    <w:rsid w:val="002F0975"/>
    <w:rsid w:val="002F73CD"/>
    <w:rsid w:val="00321C90"/>
    <w:rsid w:val="003344E0"/>
    <w:rsid w:val="00351028"/>
    <w:rsid w:val="003517BC"/>
    <w:rsid w:val="00360C6F"/>
    <w:rsid w:val="00365972"/>
    <w:rsid w:val="00373680"/>
    <w:rsid w:val="00373B02"/>
    <w:rsid w:val="0038186E"/>
    <w:rsid w:val="003843C6"/>
    <w:rsid w:val="00384E00"/>
    <w:rsid w:val="00390933"/>
    <w:rsid w:val="00390DAC"/>
    <w:rsid w:val="003A4BE6"/>
    <w:rsid w:val="003A6FC3"/>
    <w:rsid w:val="003B4FA4"/>
    <w:rsid w:val="003C1CC9"/>
    <w:rsid w:val="003C5DCE"/>
    <w:rsid w:val="003C7152"/>
    <w:rsid w:val="003D1907"/>
    <w:rsid w:val="003F5908"/>
    <w:rsid w:val="00400C26"/>
    <w:rsid w:val="00413E39"/>
    <w:rsid w:val="0041686E"/>
    <w:rsid w:val="0042001F"/>
    <w:rsid w:val="00423CC6"/>
    <w:rsid w:val="0046652B"/>
    <w:rsid w:val="0047247C"/>
    <w:rsid w:val="004778FE"/>
    <w:rsid w:val="00495817"/>
    <w:rsid w:val="004A3D0D"/>
    <w:rsid w:val="004B0E7E"/>
    <w:rsid w:val="004D3B69"/>
    <w:rsid w:val="004E0E06"/>
    <w:rsid w:val="004E5F0F"/>
    <w:rsid w:val="004F1AA7"/>
    <w:rsid w:val="004F3BAF"/>
    <w:rsid w:val="004F6D91"/>
    <w:rsid w:val="004F75CC"/>
    <w:rsid w:val="00506439"/>
    <w:rsid w:val="0051676B"/>
    <w:rsid w:val="00540F8D"/>
    <w:rsid w:val="00541304"/>
    <w:rsid w:val="00541FDF"/>
    <w:rsid w:val="00551680"/>
    <w:rsid w:val="005577D3"/>
    <w:rsid w:val="00562541"/>
    <w:rsid w:val="005638E9"/>
    <w:rsid w:val="0056710C"/>
    <w:rsid w:val="005742DA"/>
    <w:rsid w:val="0057615D"/>
    <w:rsid w:val="00584CC4"/>
    <w:rsid w:val="00596DAA"/>
    <w:rsid w:val="00597C14"/>
    <w:rsid w:val="005A3B16"/>
    <w:rsid w:val="005A640B"/>
    <w:rsid w:val="005C5DCF"/>
    <w:rsid w:val="005F7828"/>
    <w:rsid w:val="006030EA"/>
    <w:rsid w:val="006052C3"/>
    <w:rsid w:val="00605456"/>
    <w:rsid w:val="0062488F"/>
    <w:rsid w:val="00632C1F"/>
    <w:rsid w:val="006337DB"/>
    <w:rsid w:val="006367CC"/>
    <w:rsid w:val="0064398F"/>
    <w:rsid w:val="006558FC"/>
    <w:rsid w:val="006563EC"/>
    <w:rsid w:val="0066209F"/>
    <w:rsid w:val="006711AC"/>
    <w:rsid w:val="006773A6"/>
    <w:rsid w:val="0068643E"/>
    <w:rsid w:val="006B14D5"/>
    <w:rsid w:val="006B61E6"/>
    <w:rsid w:val="006C456D"/>
    <w:rsid w:val="006D78E3"/>
    <w:rsid w:val="006E6868"/>
    <w:rsid w:val="006F2866"/>
    <w:rsid w:val="00707B94"/>
    <w:rsid w:val="00714871"/>
    <w:rsid w:val="0072333F"/>
    <w:rsid w:val="00725527"/>
    <w:rsid w:val="00727ECA"/>
    <w:rsid w:val="007457B1"/>
    <w:rsid w:val="00746CEA"/>
    <w:rsid w:val="007552C0"/>
    <w:rsid w:val="00770FE0"/>
    <w:rsid w:val="00774D2C"/>
    <w:rsid w:val="0077760E"/>
    <w:rsid w:val="00785AD5"/>
    <w:rsid w:val="00790220"/>
    <w:rsid w:val="0079143D"/>
    <w:rsid w:val="00795BEF"/>
    <w:rsid w:val="007A6E8F"/>
    <w:rsid w:val="007B10E3"/>
    <w:rsid w:val="007B5D81"/>
    <w:rsid w:val="007B707D"/>
    <w:rsid w:val="007C03DD"/>
    <w:rsid w:val="007D30D5"/>
    <w:rsid w:val="007E6D1B"/>
    <w:rsid w:val="007F65EB"/>
    <w:rsid w:val="008008E0"/>
    <w:rsid w:val="00802BF8"/>
    <w:rsid w:val="00824962"/>
    <w:rsid w:val="008260E7"/>
    <w:rsid w:val="00834433"/>
    <w:rsid w:val="008361A3"/>
    <w:rsid w:val="0086418A"/>
    <w:rsid w:val="00867653"/>
    <w:rsid w:val="00870503"/>
    <w:rsid w:val="008714EC"/>
    <w:rsid w:val="0087419E"/>
    <w:rsid w:val="00875F88"/>
    <w:rsid w:val="0087655E"/>
    <w:rsid w:val="00876BB2"/>
    <w:rsid w:val="00876BD9"/>
    <w:rsid w:val="008913E1"/>
    <w:rsid w:val="008A0F5A"/>
    <w:rsid w:val="008B033B"/>
    <w:rsid w:val="008C0D68"/>
    <w:rsid w:val="008C5326"/>
    <w:rsid w:val="008C58E2"/>
    <w:rsid w:val="008D7102"/>
    <w:rsid w:val="008E6B0A"/>
    <w:rsid w:val="008F3B4D"/>
    <w:rsid w:val="009016DD"/>
    <w:rsid w:val="00910271"/>
    <w:rsid w:val="00923225"/>
    <w:rsid w:val="009234AA"/>
    <w:rsid w:val="00932F2B"/>
    <w:rsid w:val="009330D3"/>
    <w:rsid w:val="00940AF8"/>
    <w:rsid w:val="00944A9A"/>
    <w:rsid w:val="009619DD"/>
    <w:rsid w:val="00995EEE"/>
    <w:rsid w:val="009A02AB"/>
    <w:rsid w:val="009A0D0E"/>
    <w:rsid w:val="009A4A11"/>
    <w:rsid w:val="009C25A9"/>
    <w:rsid w:val="009D66C2"/>
    <w:rsid w:val="009E1E8F"/>
    <w:rsid w:val="00A04996"/>
    <w:rsid w:val="00A053AB"/>
    <w:rsid w:val="00A26A3B"/>
    <w:rsid w:val="00A27BEB"/>
    <w:rsid w:val="00A4608C"/>
    <w:rsid w:val="00A54342"/>
    <w:rsid w:val="00A62027"/>
    <w:rsid w:val="00A63460"/>
    <w:rsid w:val="00A8114C"/>
    <w:rsid w:val="00AA7CA2"/>
    <w:rsid w:val="00AB5CD3"/>
    <w:rsid w:val="00AC29C0"/>
    <w:rsid w:val="00AD5CCF"/>
    <w:rsid w:val="00AD7747"/>
    <w:rsid w:val="00AD7E52"/>
    <w:rsid w:val="00AF6355"/>
    <w:rsid w:val="00B15FC7"/>
    <w:rsid w:val="00B43C85"/>
    <w:rsid w:val="00B45EA7"/>
    <w:rsid w:val="00B47C9D"/>
    <w:rsid w:val="00B520C1"/>
    <w:rsid w:val="00B529A8"/>
    <w:rsid w:val="00B62ED6"/>
    <w:rsid w:val="00B65250"/>
    <w:rsid w:val="00B710FC"/>
    <w:rsid w:val="00B80C76"/>
    <w:rsid w:val="00B83E27"/>
    <w:rsid w:val="00BE1E25"/>
    <w:rsid w:val="00BE5DFA"/>
    <w:rsid w:val="00BE65F6"/>
    <w:rsid w:val="00BF239F"/>
    <w:rsid w:val="00BF4B77"/>
    <w:rsid w:val="00C01068"/>
    <w:rsid w:val="00C107B6"/>
    <w:rsid w:val="00C10F8A"/>
    <w:rsid w:val="00C16BCE"/>
    <w:rsid w:val="00C20055"/>
    <w:rsid w:val="00C33126"/>
    <w:rsid w:val="00C33756"/>
    <w:rsid w:val="00C36A8E"/>
    <w:rsid w:val="00C44BC1"/>
    <w:rsid w:val="00C461C0"/>
    <w:rsid w:val="00C53A74"/>
    <w:rsid w:val="00C53CC6"/>
    <w:rsid w:val="00C84C4A"/>
    <w:rsid w:val="00CA181C"/>
    <w:rsid w:val="00CA60B2"/>
    <w:rsid w:val="00CC00ED"/>
    <w:rsid w:val="00CC562E"/>
    <w:rsid w:val="00CD06EC"/>
    <w:rsid w:val="00CD3B6E"/>
    <w:rsid w:val="00CF1F67"/>
    <w:rsid w:val="00CF4CBB"/>
    <w:rsid w:val="00CF5B75"/>
    <w:rsid w:val="00CF76F1"/>
    <w:rsid w:val="00D141A9"/>
    <w:rsid w:val="00D303E9"/>
    <w:rsid w:val="00D36F7F"/>
    <w:rsid w:val="00D620AE"/>
    <w:rsid w:val="00D62DD8"/>
    <w:rsid w:val="00D660E7"/>
    <w:rsid w:val="00D83EDB"/>
    <w:rsid w:val="00D8639E"/>
    <w:rsid w:val="00D90891"/>
    <w:rsid w:val="00D92171"/>
    <w:rsid w:val="00D96A6F"/>
    <w:rsid w:val="00DA2867"/>
    <w:rsid w:val="00DA6EFA"/>
    <w:rsid w:val="00DB5BA6"/>
    <w:rsid w:val="00DC0EDA"/>
    <w:rsid w:val="00DC3314"/>
    <w:rsid w:val="00DC4D9D"/>
    <w:rsid w:val="00DF0109"/>
    <w:rsid w:val="00E029C8"/>
    <w:rsid w:val="00E03003"/>
    <w:rsid w:val="00E043A3"/>
    <w:rsid w:val="00E05434"/>
    <w:rsid w:val="00E11809"/>
    <w:rsid w:val="00E17005"/>
    <w:rsid w:val="00E21356"/>
    <w:rsid w:val="00E220FA"/>
    <w:rsid w:val="00E33A2E"/>
    <w:rsid w:val="00E40273"/>
    <w:rsid w:val="00E41B35"/>
    <w:rsid w:val="00E47D8E"/>
    <w:rsid w:val="00E543BC"/>
    <w:rsid w:val="00E61E2A"/>
    <w:rsid w:val="00E646F4"/>
    <w:rsid w:val="00E74B24"/>
    <w:rsid w:val="00E9271F"/>
    <w:rsid w:val="00EA09C8"/>
    <w:rsid w:val="00EA2883"/>
    <w:rsid w:val="00ED6BC0"/>
    <w:rsid w:val="00ED7653"/>
    <w:rsid w:val="00EF052E"/>
    <w:rsid w:val="00EF53A6"/>
    <w:rsid w:val="00EF7164"/>
    <w:rsid w:val="00F04817"/>
    <w:rsid w:val="00F0680B"/>
    <w:rsid w:val="00F10A89"/>
    <w:rsid w:val="00F24490"/>
    <w:rsid w:val="00F332E3"/>
    <w:rsid w:val="00F47CCC"/>
    <w:rsid w:val="00F53277"/>
    <w:rsid w:val="00F5391C"/>
    <w:rsid w:val="00F74768"/>
    <w:rsid w:val="00F764DB"/>
    <w:rsid w:val="00F8345B"/>
    <w:rsid w:val="00F85A68"/>
    <w:rsid w:val="00F866C8"/>
    <w:rsid w:val="00F867B8"/>
    <w:rsid w:val="00F879BC"/>
    <w:rsid w:val="00F9565D"/>
    <w:rsid w:val="00FA1394"/>
    <w:rsid w:val="00FA7B73"/>
    <w:rsid w:val="00FA7EC3"/>
    <w:rsid w:val="00FB0939"/>
    <w:rsid w:val="00FC2E1C"/>
    <w:rsid w:val="00FC698E"/>
    <w:rsid w:val="00FD1541"/>
    <w:rsid w:val="00FE0960"/>
    <w:rsid w:val="00FE1678"/>
    <w:rsid w:val="00FE4109"/>
    <w:rsid w:val="00FE65A1"/>
    <w:rsid w:val="00FE6C74"/>
    <w:rsid w:val="00FF00F7"/>
    <w:rsid w:val="00FF2888"/>
    <w:rsid w:val="00FF70A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C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15FC7"/>
    <w:pPr>
      <w:tabs>
        <w:tab w:val="center" w:pos="4252"/>
        <w:tab w:val="right" w:pos="8504"/>
      </w:tabs>
    </w:pPr>
  </w:style>
  <w:style w:type="character" w:customStyle="1" w:styleId="PiedepginaCar">
    <w:name w:val="Pie de página Car"/>
    <w:basedOn w:val="Fuentedeprrafopredeter"/>
    <w:link w:val="Piedepgina"/>
    <w:uiPriority w:val="99"/>
    <w:rsid w:val="00B15FC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15FC7"/>
  </w:style>
  <w:style w:type="paragraph" w:styleId="Encabezado">
    <w:name w:val="header"/>
    <w:basedOn w:val="Normal"/>
    <w:link w:val="EncabezadoCar"/>
    <w:rsid w:val="00B15FC7"/>
    <w:pPr>
      <w:tabs>
        <w:tab w:val="center" w:pos="4252"/>
        <w:tab w:val="right" w:pos="8504"/>
      </w:tabs>
    </w:pPr>
  </w:style>
  <w:style w:type="character" w:customStyle="1" w:styleId="EncabezadoCar">
    <w:name w:val="Encabezado Car"/>
    <w:basedOn w:val="Fuentedeprrafopredeter"/>
    <w:link w:val="Encabezado"/>
    <w:rsid w:val="00B15FC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061F7"/>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1F7"/>
    <w:rPr>
      <w:rFonts w:ascii="Tahoma" w:eastAsia="Times New Roman" w:hAnsi="Tahoma" w:cs="Tahoma"/>
      <w:sz w:val="16"/>
      <w:szCs w:val="16"/>
      <w:lang w:val="es-ES" w:eastAsia="es-ES"/>
    </w:rPr>
  </w:style>
  <w:style w:type="paragraph" w:styleId="Prrafodelista">
    <w:name w:val="List Paragraph"/>
    <w:basedOn w:val="Normal"/>
    <w:uiPriority w:val="34"/>
    <w:qFormat/>
    <w:rsid w:val="00DC4D9D"/>
    <w:pPr>
      <w:ind w:left="720"/>
      <w:contextualSpacing/>
    </w:pPr>
  </w:style>
  <w:style w:type="character" w:styleId="Hipervnculo">
    <w:name w:val="Hyperlink"/>
    <w:basedOn w:val="Fuentedeprrafopredeter"/>
    <w:uiPriority w:val="99"/>
    <w:semiHidden/>
    <w:unhideWhenUsed/>
    <w:rsid w:val="00224E36"/>
    <w:rPr>
      <w:color w:val="0000FF"/>
      <w:u w:val="single"/>
    </w:rPr>
  </w:style>
  <w:style w:type="paragraph" w:styleId="Sinespaciado">
    <w:name w:val="No Spacing"/>
    <w:uiPriority w:val="1"/>
    <w:qFormat/>
    <w:rsid w:val="00795BEF"/>
    <w:pPr>
      <w:spacing w:after="0" w:line="240" w:lineRule="auto"/>
    </w:pPr>
    <w:rPr>
      <w:rFonts w:ascii="Calibri" w:eastAsia="Calibri" w:hAnsi="Calibri" w:cs="Times New Roman"/>
    </w:rPr>
  </w:style>
  <w:style w:type="paragraph" w:customStyle="1" w:styleId="Prrafodelista1">
    <w:name w:val="Párrafo de lista1"/>
    <w:basedOn w:val="Normal"/>
    <w:rsid w:val="00D141A9"/>
    <w:pPr>
      <w:spacing w:after="200" w:line="276" w:lineRule="auto"/>
      <w:ind w:left="720"/>
      <w:contextualSpacing/>
    </w:pPr>
    <w:rPr>
      <w:rFonts w:ascii="Calibri" w:hAnsi="Calibri"/>
      <w:sz w:val="22"/>
      <w:szCs w:val="22"/>
      <w:lang w:val="es-MX"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1329</Words>
  <Characters>7315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IEEZ</dc:creator>
  <cp:lastModifiedBy>Consejo</cp:lastModifiedBy>
  <cp:revision>2</cp:revision>
  <cp:lastPrinted>2018-12-18T20:50:00Z</cp:lastPrinted>
  <dcterms:created xsi:type="dcterms:W3CDTF">2019-05-17T16:55:00Z</dcterms:created>
  <dcterms:modified xsi:type="dcterms:W3CDTF">2019-05-17T16:55:00Z</dcterms:modified>
</cp:coreProperties>
</file>